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F" w:rsidRPr="00420628" w:rsidRDefault="008E03CF" w:rsidP="009162F1">
      <w:pPr>
        <w:pStyle w:val="1"/>
        <w:spacing w:before="0"/>
        <w:jc w:val="center"/>
        <w:rPr>
          <w:rFonts w:ascii="Times New Roman" w:hAnsi="Times New Roman" w:cs="Times New Roman"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color w:val="008582"/>
          <w:sz w:val="32"/>
          <w:szCs w:val="32"/>
        </w:rPr>
        <w:t>ПАСПОРТ УСЛУГИ (ПРОЦЕССА)</w:t>
      </w:r>
    </w:p>
    <w:p w:rsidR="00C6234C" w:rsidRPr="00420628" w:rsidRDefault="00E83A89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«Временное технологическое присоединение к электрическим сетям  </w:t>
      </w:r>
    </w:p>
    <w:p w:rsidR="007C5088" w:rsidRPr="00420628" w:rsidRDefault="007C5088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ООО «</w:t>
      </w:r>
      <w:r w:rsidR="00420628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ГИП-Электро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  <w:r w:rsidR="00E83A89"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энергопринимающих устройств заявителя</w:t>
      </w:r>
      <w:r w:rsidR="004C67A9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</w:p>
    <w:p w:rsidR="007C5088" w:rsidRPr="00420628" w:rsidRDefault="007C5088" w:rsidP="009162F1">
      <w:pPr>
        <w:pStyle w:val="ConsPlusNonformat"/>
        <w:rPr>
          <w:rFonts w:ascii="Times New Roman" w:hAnsi="Times New Roman" w:cs="Times New Roman"/>
          <w:color w:val="008582"/>
          <w:sz w:val="32"/>
          <w:szCs w:val="32"/>
        </w:rPr>
      </w:pPr>
    </w:p>
    <w:p w:rsidR="004A3A75" w:rsidRPr="009162F1" w:rsidRDefault="008C2E25" w:rsidP="0091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КРУГ ЗАЯВИТЕЛЕЙ</w:t>
      </w:r>
      <w:r w:rsidR="000653F9" w:rsidRPr="00420628">
        <w:rPr>
          <w:rFonts w:ascii="Times New Roman" w:hAnsi="Times New Roman" w:cs="Times New Roman"/>
          <w:b/>
          <w:color w:val="008582"/>
          <w:sz w:val="24"/>
          <w:szCs w:val="24"/>
        </w:rPr>
        <w:t>:</w:t>
      </w:r>
      <w:r w:rsidR="004A3A75" w:rsidRPr="0091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A75" w:rsidRPr="009162F1">
        <w:rPr>
          <w:rFonts w:ascii="Times New Roman" w:eastAsia="Calibri" w:hAnsi="Times New Roman" w:cs="Times New Roman"/>
        </w:rPr>
        <w:t>физическое лицо, индивидуальный предприниматель или юридическое лицо (</w:t>
      </w:r>
      <w:proofErr w:type="spellStart"/>
      <w:r w:rsidR="004A3A75" w:rsidRPr="009162F1">
        <w:rPr>
          <w:rFonts w:ascii="Times New Roman" w:eastAsia="Calibri" w:hAnsi="Times New Roman" w:cs="Times New Roman"/>
        </w:rPr>
        <w:t>далее-заявитель</w:t>
      </w:r>
      <w:proofErr w:type="spellEnd"/>
      <w:r w:rsidR="004A3A75" w:rsidRPr="009162F1">
        <w:rPr>
          <w:rFonts w:ascii="Times New Roman" w:eastAsia="Calibri" w:hAnsi="Times New Roman" w:cs="Times New Roman"/>
        </w:rPr>
        <w:t>)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энергопринимающих устройств и/или до наступления срока технологического присоединения по постоянной схеме, либо в случае осуществления технологического присоединения энергопринимающих устройств, являющихся  передвижными и имеющих</w:t>
      </w:r>
      <w:proofErr w:type="gramEnd"/>
      <w:r w:rsidR="004A3A75" w:rsidRPr="009162F1">
        <w:rPr>
          <w:rFonts w:ascii="Times New Roman" w:eastAsia="Calibri" w:hAnsi="Times New Roman" w:cs="Times New Roman"/>
        </w:rPr>
        <w:t xml:space="preserve"> максимальную мощность до 150 к</w:t>
      </w:r>
      <w:proofErr w:type="gramStart"/>
      <w:r w:rsidR="004A3A75" w:rsidRPr="009162F1">
        <w:rPr>
          <w:rFonts w:ascii="Times New Roman" w:eastAsia="Calibri" w:hAnsi="Times New Roman" w:cs="Times New Roman"/>
        </w:rPr>
        <w:t>Вт вкл</w:t>
      </w:r>
      <w:proofErr w:type="gramEnd"/>
      <w:r w:rsidR="004A3A75" w:rsidRPr="009162F1">
        <w:rPr>
          <w:rFonts w:ascii="Times New Roman" w:eastAsia="Calibri" w:hAnsi="Times New Roman" w:cs="Times New Roman"/>
        </w:rPr>
        <w:t>ючительно.</w:t>
      </w:r>
    </w:p>
    <w:p w:rsidR="004A3A75" w:rsidRPr="009162F1" w:rsidRDefault="004A3A75" w:rsidP="00916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C2A" w:rsidRPr="00420628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582"/>
          <w:sz w:val="24"/>
          <w:szCs w:val="24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20628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</w:t>
      </w:r>
    </w:p>
    <w:p w:rsidR="00800CF6" w:rsidRPr="009162F1" w:rsidRDefault="00800CF6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  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Pr="009162F1">
        <w:rPr>
          <w:rFonts w:ascii="Times New Roman" w:hAnsi="Times New Roman" w:cs="Times New Roman"/>
        </w:rPr>
        <w:t>ств с пр</w:t>
      </w:r>
      <w:proofErr w:type="gramEnd"/>
      <w:r w:rsidRPr="009162F1">
        <w:rPr>
          <w:rFonts w:ascii="Times New Roman" w:hAnsi="Times New Roman" w:cs="Times New Roman"/>
        </w:rPr>
        <w:t xml:space="preserve">именением стандартизированных тарифных ставок. </w:t>
      </w:r>
    </w:p>
    <w:p w:rsidR="006F7061" w:rsidRPr="009162F1" w:rsidRDefault="006F7061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62F1">
        <w:rPr>
          <w:rFonts w:ascii="Times New Roman" w:hAnsi="Times New Roman" w:cs="Times New Roman"/>
          <w:color w:val="000000" w:themeColor="text1"/>
        </w:rPr>
        <w:t xml:space="preserve">  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</w:t>
      </w:r>
      <w:r w:rsidR="00C67FD9">
        <w:rPr>
          <w:rFonts w:ascii="Times New Roman" w:hAnsi="Times New Roman" w:cs="Times New Roman"/>
          <w:color w:val="000000" w:themeColor="text1"/>
        </w:rPr>
        <w:t>ан по тарифам от 25</w:t>
      </w:r>
      <w:r w:rsidR="00DE378A">
        <w:rPr>
          <w:rFonts w:ascii="Times New Roman" w:hAnsi="Times New Roman" w:cs="Times New Roman"/>
          <w:color w:val="000000" w:themeColor="text1"/>
        </w:rPr>
        <w:t>.12.201</w:t>
      </w:r>
      <w:r w:rsidR="00C67FD9">
        <w:rPr>
          <w:rFonts w:ascii="Times New Roman" w:hAnsi="Times New Roman" w:cs="Times New Roman"/>
          <w:color w:val="000000" w:themeColor="text1"/>
        </w:rPr>
        <w:t>7</w:t>
      </w:r>
      <w:r w:rsidR="00DE378A">
        <w:rPr>
          <w:rFonts w:ascii="Times New Roman" w:hAnsi="Times New Roman" w:cs="Times New Roman"/>
          <w:color w:val="000000" w:themeColor="text1"/>
        </w:rPr>
        <w:t>г. №</w:t>
      </w:r>
      <w:r w:rsidR="00C67FD9">
        <w:rPr>
          <w:rFonts w:ascii="Times New Roman" w:hAnsi="Times New Roman" w:cs="Times New Roman"/>
          <w:color w:val="000000" w:themeColor="text1"/>
        </w:rPr>
        <w:t xml:space="preserve"> 843</w:t>
      </w:r>
      <w:bookmarkStart w:id="0" w:name="_GoBack"/>
      <w:bookmarkEnd w:id="0"/>
      <w:r w:rsidRPr="009162F1">
        <w:rPr>
          <w:rFonts w:ascii="Times New Roman" w:hAnsi="Times New Roman" w:cs="Times New Roman"/>
          <w:color w:val="000000" w:themeColor="text1"/>
        </w:rPr>
        <w:t>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02A1" w:rsidRPr="009162F1" w:rsidRDefault="00800CF6" w:rsidP="009162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  <w:r w:rsidR="008C2E25"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УСЛОВИЯ ОКАЗАНИЯ УСЛУГИ (ПРОЦЕССА):</w:t>
      </w:r>
      <w:r w:rsidR="000F7A53"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9162F1">
        <w:rPr>
          <w:rFonts w:ascii="Times New Roman" w:hAnsi="Times New Roman" w:cs="Times New Roman"/>
        </w:rPr>
        <w:t>представление заявителем заявки на технологическое присоединение с приложением необходимых пакетов документов.</w:t>
      </w:r>
    </w:p>
    <w:p w:rsidR="008C1468" w:rsidRPr="009162F1" w:rsidRDefault="00B302A1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2F1">
        <w:rPr>
          <w:rFonts w:ascii="Times New Roman" w:hAnsi="Times New Roman" w:cs="Times New Roman"/>
          <w:sz w:val="22"/>
          <w:szCs w:val="22"/>
        </w:rPr>
        <w:t>П</w:t>
      </w:r>
      <w:r w:rsidR="000F7A53" w:rsidRPr="009162F1">
        <w:rPr>
          <w:rFonts w:ascii="Times New Roman" w:hAnsi="Times New Roman" w:cs="Times New Roman"/>
          <w:sz w:val="22"/>
          <w:szCs w:val="22"/>
        </w:rPr>
        <w:t>ри подаче заявителем заявки на осуществление</w:t>
      </w:r>
      <w:r w:rsidR="00ED42E7" w:rsidRPr="009162F1">
        <w:rPr>
          <w:rFonts w:ascii="Times New Roman" w:hAnsi="Times New Roman" w:cs="Times New Roman"/>
          <w:sz w:val="22"/>
          <w:szCs w:val="22"/>
        </w:rPr>
        <w:t xml:space="preserve"> </w:t>
      </w:r>
      <w:r w:rsidR="000B052E" w:rsidRPr="009162F1">
        <w:rPr>
          <w:rFonts w:ascii="Times New Roman" w:hAnsi="Times New Roman" w:cs="Times New Roman"/>
          <w:sz w:val="22"/>
          <w:szCs w:val="22"/>
        </w:rPr>
        <w:t xml:space="preserve">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</w:t>
      </w:r>
      <w:r w:rsidR="008C1468" w:rsidRPr="009162F1">
        <w:rPr>
          <w:rFonts w:ascii="Times New Roman" w:hAnsi="Times New Roman" w:cs="Times New Roman"/>
          <w:sz w:val="22"/>
          <w:szCs w:val="22"/>
        </w:rPr>
        <w:t>на период осуществления мероприятий по технологическому присоединению энергопринимающих устройств по постоянной схеме электроснабжения</w:t>
      </w:r>
      <w:r w:rsidR="000B052E" w:rsidRPr="009162F1">
        <w:rPr>
          <w:rFonts w:ascii="Times New Roman" w:hAnsi="Times New Roman" w:cs="Times New Roman"/>
          <w:sz w:val="22"/>
          <w:szCs w:val="22"/>
        </w:rPr>
        <w:t xml:space="preserve"> </w:t>
      </w:r>
      <w:r w:rsidR="008C1468" w:rsidRPr="009162F1">
        <w:rPr>
          <w:rFonts w:ascii="Times New Roman" w:hAnsi="Times New Roman" w:cs="Times New Roman"/>
          <w:sz w:val="22"/>
          <w:szCs w:val="22"/>
        </w:rPr>
        <w:t xml:space="preserve">либо </w:t>
      </w:r>
      <w:r w:rsidR="001E6B35" w:rsidRPr="009162F1">
        <w:rPr>
          <w:rFonts w:ascii="Times New Roman" w:hAnsi="Times New Roman" w:cs="Times New Roman"/>
          <w:sz w:val="22"/>
          <w:szCs w:val="22"/>
        </w:rPr>
        <w:t xml:space="preserve">в случае, когда </w:t>
      </w:r>
      <w:r w:rsidR="000B052E" w:rsidRPr="009162F1">
        <w:rPr>
          <w:rFonts w:ascii="Times New Roman" w:hAnsi="Times New Roman" w:cs="Times New Roman"/>
          <w:sz w:val="22"/>
          <w:szCs w:val="22"/>
        </w:rPr>
        <w:t>энергопринимающие устройства являются передвижными и имеют максимальную мощность до 150 кВт включительно на срок до 12 месяцев.</w:t>
      </w:r>
      <w:r w:rsidR="008C1468" w:rsidRPr="009162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C1468" w:rsidRPr="009162F1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62F1">
        <w:rPr>
          <w:rFonts w:ascii="Times New Roman" w:hAnsi="Times New Roman" w:cs="Times New Roman"/>
          <w:sz w:val="22"/>
          <w:szCs w:val="22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</w:t>
      </w:r>
      <w:proofErr w:type="gramStart"/>
      <w:r w:rsidRPr="009162F1">
        <w:rPr>
          <w:rFonts w:ascii="Times New Roman" w:hAnsi="Times New Roman" w:cs="Times New Roman"/>
        </w:rPr>
        <w:t>Вт вкл</w:t>
      </w:r>
      <w:proofErr w:type="gramEnd"/>
      <w:r w:rsidRPr="009162F1">
        <w:rPr>
          <w:rFonts w:ascii="Times New Roman" w:hAnsi="Times New Roman" w:cs="Times New Roman"/>
        </w:rPr>
        <w:t>ючительно);</w:t>
      </w:r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б)</w:t>
      </w:r>
      <w:r w:rsidR="00B302A1" w:rsidRPr="009162F1">
        <w:rPr>
          <w:rFonts w:ascii="Times New Roman" w:hAnsi="Times New Roman" w:cs="Times New Roman"/>
        </w:rPr>
        <w:t xml:space="preserve"> </w:t>
      </w:r>
      <w:r w:rsidRPr="009162F1">
        <w:rPr>
          <w:rFonts w:ascii="Times New Roman" w:hAnsi="Times New Roman" w:cs="Times New Roman"/>
        </w:rPr>
        <w:t>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8C1468" w:rsidRPr="009162F1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62F1">
        <w:rPr>
          <w:rFonts w:ascii="Times New Roman" w:hAnsi="Times New Roman" w:cs="Times New Roman"/>
          <w:sz w:val="22"/>
          <w:szCs w:val="22"/>
        </w:rPr>
        <w:t>Электроснабжение энергопринимающих устройств, технологическое присоединение которых осуществлено по временной схеме электроснабжения, осуществляется:</w:t>
      </w:r>
    </w:p>
    <w:p w:rsidR="008C1468" w:rsidRPr="009162F1" w:rsidRDefault="00B302A1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 </w:t>
      </w:r>
      <w:r w:rsidR="008C1468" w:rsidRPr="009162F1">
        <w:rPr>
          <w:rFonts w:ascii="Times New Roman" w:hAnsi="Times New Roman" w:cs="Times New Roman"/>
        </w:rPr>
        <w:t>а)</w:t>
      </w:r>
      <w:r w:rsidRPr="009162F1">
        <w:rPr>
          <w:rFonts w:ascii="Times New Roman" w:hAnsi="Times New Roman" w:cs="Times New Roman"/>
        </w:rPr>
        <w:t xml:space="preserve"> </w:t>
      </w:r>
      <w:r w:rsidR="008C1468" w:rsidRPr="009162F1">
        <w:rPr>
          <w:rFonts w:ascii="Times New Roman" w:hAnsi="Times New Roman" w:cs="Times New Roman"/>
        </w:rPr>
        <w:t xml:space="preserve">до наступления срока технологического присоединения с применением постоянной схемы электроснабжения, установленного договором. </w:t>
      </w:r>
      <w:proofErr w:type="gramStart"/>
      <w:r w:rsidR="008C1468" w:rsidRPr="009162F1">
        <w:rPr>
          <w:rFonts w:ascii="Times New Roman" w:hAnsi="Times New Roman" w:cs="Times New Roman"/>
        </w:rPr>
        <w:t>Если в соответствии 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  <w:proofErr w:type="gramEnd"/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б) в случаях, когда энергопринимающие устройства являются передвижными и имеют максимальную мощность до 150 к</w:t>
      </w:r>
      <w:proofErr w:type="gramStart"/>
      <w:r w:rsidRPr="009162F1">
        <w:rPr>
          <w:rFonts w:ascii="Times New Roman" w:hAnsi="Times New Roman" w:cs="Times New Roman"/>
        </w:rPr>
        <w:t>Вт вкл</w:t>
      </w:r>
      <w:proofErr w:type="gramEnd"/>
      <w:r w:rsidRPr="009162F1">
        <w:rPr>
          <w:rFonts w:ascii="Times New Roman" w:hAnsi="Times New Roman" w:cs="Times New Roman"/>
        </w:rPr>
        <w:t>ючительно - на срок до 12 месяцев.</w:t>
      </w:r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62F1">
        <w:rPr>
          <w:rFonts w:ascii="Times New Roman" w:hAnsi="Times New Roman" w:cs="Times New Roman"/>
        </w:rPr>
        <w:lastRenderedPageBreak/>
        <w:t>Заявителям -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устройств, максимальная мощность энергопринимающих устройств которых составляет до 150 кВт включительно, сетевая организация (по желанию таких заявителей)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  <w:proofErr w:type="gramEnd"/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Заявитель компенсирует сетевой организации расходы, связанные с предоставлением автономного резервного источника питания, а также самостоятельно несет расходы по его эксплуатации.</w:t>
      </w:r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В случае если заявителем принимается решение об электроснабжении своих энергопринимающих устройств с использованием автономных источников питания, предоставленных не сетевой организацией, то сетевая организация аннулирует соответствующую заявку, поданную в целях временного технологического присоединения, в порядке, предусмотренном </w:t>
      </w:r>
      <w:hyperlink r:id="rId8" w:history="1">
        <w:r w:rsidRPr="009162F1">
          <w:rPr>
            <w:rFonts w:ascii="Times New Roman" w:hAnsi="Times New Roman" w:cs="Times New Roman"/>
          </w:rPr>
          <w:t>пунктом 15</w:t>
        </w:r>
      </w:hyperlink>
      <w:r w:rsidRPr="009162F1">
        <w:rPr>
          <w:rFonts w:ascii="Times New Roman" w:hAnsi="Times New Roman" w:cs="Times New Roman"/>
        </w:rPr>
        <w:t xml:space="preserve"> Правил.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2E25" w:rsidRPr="009162F1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РЕЗУЛЬТАТ ОКАЗАНИЯ УСЛУГИ (ПРОЦЕССА):</w:t>
      </w:r>
      <w:r w:rsidRPr="009162F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8C1468" w:rsidRPr="009162F1">
        <w:rPr>
          <w:rFonts w:ascii="Times New Roman" w:hAnsi="Times New Roman" w:cs="Times New Roman"/>
        </w:rPr>
        <w:t>технологическое</w:t>
      </w:r>
      <w:r w:rsidR="00195358" w:rsidRPr="009162F1">
        <w:rPr>
          <w:rFonts w:ascii="Times New Roman" w:hAnsi="Times New Roman" w:cs="Times New Roman"/>
        </w:rPr>
        <w:t xml:space="preserve"> присоединени</w:t>
      </w:r>
      <w:r w:rsidR="008C1468" w:rsidRPr="009162F1">
        <w:rPr>
          <w:rFonts w:ascii="Times New Roman" w:hAnsi="Times New Roman" w:cs="Times New Roman"/>
        </w:rPr>
        <w:t>е</w:t>
      </w:r>
      <w:r w:rsidR="00B302A1" w:rsidRPr="009162F1">
        <w:rPr>
          <w:rFonts w:ascii="Times New Roman" w:hAnsi="Times New Roman" w:cs="Times New Roman"/>
        </w:rPr>
        <w:t xml:space="preserve"> энергопринимающих устройств з</w:t>
      </w:r>
      <w:r w:rsidR="00195358" w:rsidRPr="009162F1">
        <w:rPr>
          <w:rFonts w:ascii="Times New Roman" w:hAnsi="Times New Roman" w:cs="Times New Roman"/>
        </w:rPr>
        <w:t>аявителя</w:t>
      </w:r>
      <w:r w:rsidR="00B302A1" w:rsidRPr="009162F1">
        <w:rPr>
          <w:rFonts w:ascii="Times New Roman" w:hAnsi="Times New Roman" w:cs="Times New Roman"/>
        </w:rPr>
        <w:t xml:space="preserve"> по временной схеме электроснабжения</w:t>
      </w:r>
      <w:r w:rsidRPr="009162F1">
        <w:rPr>
          <w:rFonts w:ascii="Times New Roman" w:hAnsi="Times New Roman" w:cs="Times New Roman"/>
        </w:rPr>
        <w:t>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59B1" w:rsidRPr="009162F1" w:rsidRDefault="000825BA" w:rsidP="009162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ОБЩИЙ СРОК ОКАЗАНИЯ УСЛУГИ (ПРОЦЕССА):</w:t>
      </w:r>
      <w:r w:rsidR="00195358"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9162F1">
        <w:rPr>
          <w:rFonts w:ascii="Times New Roman" w:hAnsi="Times New Roman" w:cs="Times New Roman"/>
          <w:sz w:val="22"/>
          <w:szCs w:val="22"/>
        </w:rPr>
        <w:t>не более</w:t>
      </w:r>
      <w:r w:rsidR="00B302A1" w:rsidRPr="009162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59B1" w:rsidRPr="009162F1">
        <w:rPr>
          <w:rFonts w:ascii="Times New Roman" w:hAnsi="Times New Roman" w:cs="Times New Roman"/>
          <w:sz w:val="22"/>
          <w:szCs w:val="22"/>
        </w:rPr>
        <w:t>15 рабочих дней</w:t>
      </w:r>
      <w:r w:rsidR="00B302A1" w:rsidRPr="009162F1">
        <w:rPr>
          <w:rFonts w:ascii="Times New Roman" w:hAnsi="Times New Roman" w:cs="Times New Roman"/>
          <w:sz w:val="22"/>
          <w:szCs w:val="22"/>
        </w:rPr>
        <w:t xml:space="preserve"> со дня заключения договора </w:t>
      </w:r>
      <w:r w:rsidR="007C59B1" w:rsidRPr="009162F1">
        <w:rPr>
          <w:rFonts w:ascii="Times New Roman" w:hAnsi="Times New Roman" w:cs="Times New Roman"/>
          <w:sz w:val="22"/>
          <w:szCs w:val="22"/>
        </w:rPr>
        <w:t xml:space="preserve"> (если в заявке не указан более продолжительный срок) для осуществления мероприятий по технологическому присоединению, отнесенных к </w:t>
      </w:r>
      <w:r w:rsidR="00B302A1" w:rsidRPr="009162F1">
        <w:rPr>
          <w:rFonts w:ascii="Times New Roman" w:hAnsi="Times New Roman" w:cs="Times New Roman"/>
          <w:sz w:val="22"/>
          <w:szCs w:val="22"/>
        </w:rPr>
        <w:t>обязанностям сетевой организации.</w:t>
      </w:r>
    </w:p>
    <w:p w:rsidR="004A3A75" w:rsidRPr="009162F1" w:rsidRDefault="00B302A1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П</w:t>
      </w:r>
      <w:r w:rsidR="002B543B" w:rsidRPr="009162F1">
        <w:rPr>
          <w:rFonts w:ascii="Times New Roman" w:hAnsi="Times New Roman" w:cs="Times New Roman"/>
        </w:rPr>
        <w:t>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</w:t>
      </w:r>
      <w:proofErr w:type="gramStart"/>
      <w:r w:rsidR="002B543B" w:rsidRPr="009162F1">
        <w:rPr>
          <w:rFonts w:ascii="Times New Roman" w:hAnsi="Times New Roman" w:cs="Times New Roman"/>
        </w:rPr>
        <w:t>Вт вкл</w:t>
      </w:r>
      <w:proofErr w:type="gramEnd"/>
      <w:r w:rsidR="002B543B" w:rsidRPr="009162F1">
        <w:rPr>
          <w:rFonts w:ascii="Times New Roman" w:hAnsi="Times New Roman" w:cs="Times New Roman"/>
        </w:rPr>
        <w:t>ючительно,</w:t>
      </w:r>
      <w:r w:rsidR="001D60D8" w:rsidRPr="009162F1">
        <w:rPr>
          <w:rFonts w:ascii="Times New Roman" w:hAnsi="Times New Roman" w:cs="Times New Roman"/>
        </w:rPr>
        <w:t xml:space="preserve"> и</w:t>
      </w:r>
      <w:r w:rsidR="002B543B" w:rsidRPr="009162F1">
        <w:rPr>
          <w:rFonts w:ascii="Times New Roman" w:hAnsi="Times New Roman" w:cs="Times New Roman"/>
        </w:rPr>
        <w:t xml:space="preserve"> если расстояние от </w:t>
      </w:r>
      <w:proofErr w:type="spellStart"/>
      <w:r w:rsidR="002B543B" w:rsidRPr="009162F1">
        <w:rPr>
          <w:rFonts w:ascii="Times New Roman" w:hAnsi="Times New Roman" w:cs="Times New Roman"/>
        </w:rPr>
        <w:t>энергопринимающего</w:t>
      </w:r>
      <w:proofErr w:type="spellEnd"/>
      <w:r w:rsidR="002B543B" w:rsidRPr="009162F1">
        <w:rPr>
          <w:rFonts w:ascii="Times New Roman" w:hAnsi="Times New Roman" w:cs="Times New Roman"/>
        </w:rPr>
        <w:t xml:space="preserve"> устройства заявителя до существующих электрических сетей необходимого класса напряжения</w:t>
      </w:r>
      <w:r w:rsidR="00F7094C" w:rsidRPr="009162F1">
        <w:rPr>
          <w:rFonts w:ascii="Times New Roman" w:hAnsi="Times New Roman" w:cs="Times New Roman"/>
        </w:rPr>
        <w:t xml:space="preserve"> составляет не более 300 метров.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иных случаях: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162F1">
        <w:rPr>
          <w:rFonts w:ascii="Times New Roman" w:hAnsi="Times New Roman" w:cs="Times New Roman"/>
          <w:bCs/>
        </w:rP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162F1">
        <w:rPr>
          <w:rFonts w:ascii="Times New Roman" w:hAnsi="Times New Roman" w:cs="Times New Roman"/>
          <w:bCs/>
        </w:rP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7C59B1" w:rsidRPr="009162F1" w:rsidRDefault="007C59B1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7504" w:rsidRPr="009162F1" w:rsidRDefault="00F17504" w:rsidP="00916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59B1" w:rsidRPr="00420628" w:rsidRDefault="008C2E25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9162F1" w:rsidRDefault="002948E6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737" w:type="dxa"/>
        <w:tblLayout w:type="fixed"/>
        <w:tblLook w:val="04A0"/>
      </w:tblPr>
      <w:tblGrid>
        <w:gridCol w:w="421"/>
        <w:gridCol w:w="2126"/>
        <w:gridCol w:w="3969"/>
        <w:gridCol w:w="3969"/>
        <w:gridCol w:w="2268"/>
        <w:gridCol w:w="1984"/>
      </w:tblGrid>
      <w:tr w:rsidR="000D0187" w:rsidRPr="009162F1" w:rsidTr="00F0590C">
        <w:trPr>
          <w:tblHeader/>
        </w:trPr>
        <w:tc>
          <w:tcPr>
            <w:tcW w:w="421" w:type="dxa"/>
          </w:tcPr>
          <w:p w:rsidR="008C1468" w:rsidRPr="00420628" w:rsidRDefault="00E82DFF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8C1468" w:rsidRPr="00420628" w:rsidRDefault="00A73191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</w:t>
            </w:r>
            <w:r w:rsidR="008C1468"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одержание</w:t>
            </w:r>
            <w:r w:rsidR="00B508CB"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/условие</w:t>
            </w:r>
          </w:p>
        </w:tc>
        <w:tc>
          <w:tcPr>
            <w:tcW w:w="3969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Ссылка на нормативный правовой акт</w:t>
            </w:r>
          </w:p>
        </w:tc>
      </w:tr>
      <w:tr w:rsidR="00B302A1" w:rsidRPr="009162F1" w:rsidTr="00F0590C">
        <w:tc>
          <w:tcPr>
            <w:tcW w:w="421" w:type="dxa"/>
          </w:tcPr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  <w:color w:val="0000FF"/>
              </w:rPr>
            </w:pPr>
            <w:r w:rsidRPr="00916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Подача заявки на технологическое присоединение.</w:t>
            </w:r>
          </w:p>
        </w:tc>
        <w:tc>
          <w:tcPr>
            <w:tcW w:w="3969" w:type="dxa"/>
          </w:tcPr>
          <w:p w:rsidR="00B302A1" w:rsidRPr="009162F1" w:rsidRDefault="00B302A1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присоединение.</w:t>
            </w: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Обращение заявителя (уполномоченного представителя) с заявкой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:</w:t>
            </w:r>
          </w:p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9162F1">
              <w:rPr>
                <w:rFonts w:ascii="Times New Roman" w:eastAsia="Calibri" w:hAnsi="Times New Roman" w:cs="Times New Roman"/>
              </w:rPr>
              <w:t>-</w:t>
            </w:r>
            <w:r w:rsidR="00471C4B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="004746A1">
              <w:rPr>
                <w:rFonts w:ascii="Times New Roman" w:eastAsia="Calibri" w:hAnsi="Times New Roman" w:cs="Times New Roman"/>
              </w:rPr>
              <w:t>ОП</w:t>
            </w:r>
            <w:r w:rsidR="004746A1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746A1">
              <w:rPr>
                <w:rFonts w:ascii="Times New Roman" w:eastAsia="Calibri" w:hAnsi="Times New Roman" w:cs="Times New Roman"/>
              </w:rPr>
              <w:t>СТПП</w:t>
            </w:r>
            <w:r w:rsidR="004746A1" w:rsidRPr="004A356B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  <w:r w:rsidR="00EB3F0E" w:rsidRPr="009162F1">
              <w:rPr>
                <w:rFonts w:ascii="Times New Roman" w:eastAsia="Calibri" w:hAnsi="Times New Roman" w:cs="Times New Roman"/>
              </w:rPr>
              <w:t>;</w:t>
            </w:r>
          </w:p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proofErr w:type="spellStart"/>
            <w:r w:rsidR="004746A1">
              <w:rPr>
                <w:rFonts w:ascii="Times New Roman" w:eastAsia="Calibri" w:hAnsi="Times New Roman" w:cs="Times New Roman"/>
              </w:rPr>
              <w:t>ГИП-Электро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 xml:space="preserve">» в сети «Интернет» </w:t>
            </w:r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http</w:t>
            </w:r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://</w:t>
            </w:r>
            <w:proofErr w:type="spellStart"/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gipelektro</w:t>
            </w:r>
            <w:proofErr w:type="spellEnd"/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.</w:t>
            </w:r>
            <w:proofErr w:type="spellStart"/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ru</w:t>
            </w:r>
            <w:proofErr w:type="spellEnd"/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/;</w:t>
            </w:r>
          </w:p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- по почте.</w:t>
            </w:r>
          </w:p>
        </w:tc>
        <w:tc>
          <w:tcPr>
            <w:tcW w:w="2268" w:type="dxa"/>
          </w:tcPr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Не ограничен.</w:t>
            </w:r>
          </w:p>
        </w:tc>
        <w:tc>
          <w:tcPr>
            <w:tcW w:w="1984" w:type="dxa"/>
          </w:tcPr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8-10, 13 Правил </w:t>
            </w:r>
            <w:r w:rsidRPr="009162F1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9162F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pStyle w:val="afb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1.2. </w:t>
            </w:r>
            <w:proofErr w:type="gramStart"/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 желанию заявителя, при намерении предоставить документы для заключения через сетевую организацию договора, обеспечивающего продажу электрической энергии (мощности) на розничном рынке, до завершения процедуры технологического присоединения, в заявке указываются сведения о наименовании субъекта розничного рынка, с которым </w:t>
            </w: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</w:t>
            </w:r>
            <w:proofErr w:type="gramEnd"/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(мощности) (далее – договор энергоснабжения), а в случае наличия у заявителя договора энергоснабжения - наименование субъекта розничного рынка, номер и дата указанного договора.</w:t>
            </w:r>
          </w:p>
          <w:p w:rsidR="001C27D8" w:rsidRPr="009162F1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присоединения.</w:t>
            </w:r>
          </w:p>
          <w:p w:rsidR="001C27D8" w:rsidRPr="009162F1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 В случае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если заявителем выбран способ обмена документами в электронной форме, сетевая организация и гарантирующий поставщик (в случае, если в заявке указаны сведения в соответствии с подпунктом "л" пункта 9 Правил) обязаны подписывать документы в электронной форме с использованием усиленной квалифицированной электронной подписи.</w:t>
            </w:r>
          </w:p>
          <w:p w:rsidR="001C27D8" w:rsidRPr="009162F1" w:rsidRDefault="001C27D8" w:rsidP="008D7F2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По желанию заявителя заполняется соответствующий раздел заявки с приложением документов</w:t>
            </w:r>
            <w:r w:rsidR="00B83745" w:rsidRPr="009162F1">
              <w:rPr>
                <w:rFonts w:ascii="Times New Roman" w:eastAsia="Calibri" w:hAnsi="Times New Roman" w:cs="Times New Roman"/>
              </w:rPr>
              <w:t>.</w:t>
            </w: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Сетевая организация, гарантирующий поставщик и заявитель - юридическое лицо или индивидуальный предприниматель для </w:t>
            </w:r>
            <w:r w:rsidRPr="009162F1">
              <w:rPr>
                <w:rFonts w:ascii="Times New Roman" w:hAnsi="Times New Roman" w:cs="Times New Roman"/>
              </w:rPr>
              <w:lastRenderedPageBreak/>
              <w:t>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подписи, в отношении заявителей - физических ли</w:t>
            </w:r>
            <w:proofErr w:type="gramStart"/>
            <w:r w:rsidRPr="009162F1">
              <w:rPr>
                <w:rFonts w:ascii="Times New Roman" w:hAnsi="Times New Roman" w:cs="Times New Roman"/>
              </w:rPr>
              <w:t>ц-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До завершения процедуры технологического присоединения.</w:t>
            </w:r>
          </w:p>
        </w:tc>
        <w:tc>
          <w:tcPr>
            <w:tcW w:w="1984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Подпункт «л» пункта 9 Правил </w:t>
            </w:r>
          </w:p>
          <w:p w:rsidR="001C27D8" w:rsidRPr="009162F1" w:rsidRDefault="001A50B0" w:rsidP="008D7F26">
            <w:pPr>
              <w:rPr>
                <w:rFonts w:ascii="Times New Roman" w:hAnsi="Times New Roman" w:cs="Times New Roman"/>
              </w:rPr>
            </w:pPr>
            <w:hyperlink r:id="rId9" w:history="1">
              <w:r w:rsidR="001C27D8" w:rsidRPr="009162F1">
                <w:rPr>
                  <w:rFonts w:ascii="Times New Roman" w:hAnsi="Times New Roman" w:cs="Times New Roman"/>
                </w:rPr>
                <w:t>Пункт</w:t>
              </w:r>
            </w:hyperlink>
            <w:r w:rsidR="001C27D8" w:rsidRPr="009162F1">
              <w:rPr>
                <w:rFonts w:ascii="Times New Roman" w:hAnsi="Times New Roman" w:cs="Times New Roman"/>
              </w:rPr>
              <w:t xml:space="preserve"> 34 Основных положений</w:t>
            </w:r>
            <w:r w:rsidR="001C27D8" w:rsidRPr="009162F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1.3.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Заявитель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</w:t>
            </w:r>
            <w:hyperlink r:id="rId10" w:history="1">
              <w:r w:rsidRPr="009162F1">
                <w:rPr>
                  <w:rFonts w:ascii="Times New Roman" w:eastAsia="Calibri" w:hAnsi="Times New Roman" w:cs="Times New Roman"/>
                </w:rPr>
                <w:t>Основными положениями</w:t>
              </w:r>
            </w:hyperlink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984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П. 9(1) Правил,  </w:t>
            </w:r>
          </w:p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гл. </w:t>
            </w:r>
            <w:r w:rsidRPr="009162F1">
              <w:rPr>
                <w:rFonts w:ascii="Times New Roman" w:hAnsi="Times New Roman" w:cs="Times New Roman"/>
                <w:lang w:val="en-US"/>
              </w:rPr>
              <w:t>III</w:t>
            </w:r>
            <w:r w:rsidRPr="009162F1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B83745" w:rsidRPr="009162F1" w:rsidTr="00F0590C"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B83745" w:rsidRPr="009162F1" w:rsidRDefault="00B83745" w:rsidP="008D7F2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При отсутствии сведений и /или документов, установленных законодательством, сетевая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организация направляет заявителю уведомление.</w:t>
            </w:r>
          </w:p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- уведомление заявителя о неполном комплекте сведений/документов (в том числе через СМС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ообщение);</w:t>
            </w:r>
          </w:p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- направление уведомления способом, позволяющим подтвердить факт его получения     или выдача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="0098532F">
              <w:rPr>
                <w:rFonts w:ascii="Times New Roman" w:eastAsia="Calibri" w:hAnsi="Times New Roman" w:cs="Times New Roman"/>
              </w:rPr>
              <w:t>ОП</w:t>
            </w:r>
            <w:r w:rsidR="0098532F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98532F">
              <w:rPr>
                <w:rFonts w:ascii="Times New Roman" w:eastAsia="Calibri" w:hAnsi="Times New Roman" w:cs="Times New Roman"/>
              </w:rPr>
              <w:t>СТПП</w:t>
            </w:r>
          </w:p>
        </w:tc>
        <w:tc>
          <w:tcPr>
            <w:tcW w:w="2268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заявки.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B83745" w:rsidRPr="009162F1" w:rsidTr="00F0590C">
        <w:trPr>
          <w:trHeight w:val="335"/>
        </w:trPr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9162F1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  <w:r w:rsidRPr="009162F1">
              <w:rPr>
                <w:rStyle w:val="ae"/>
                <w:rFonts w:ascii="Times New Roman" w:hAnsi="Times New Roman" w:cs="Times New Roman"/>
              </w:rPr>
              <w:footnoteReference w:id="4"/>
            </w:r>
            <w:r w:rsidRPr="0091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162F1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2.1.</w:t>
            </w:r>
            <w:r w:rsidR="009162F1" w:rsidRPr="009162F1">
              <w:rPr>
                <w:rFonts w:ascii="Times New Roman" w:eastAsia="Calibri" w:hAnsi="Times New Roman" w:cs="Times New Roman"/>
              </w:rPr>
              <w:t xml:space="preserve">Направление сетевой организацией в адрес заявителя (выдача при очном посещении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9162F1" w:rsidRPr="009162F1">
              <w:rPr>
                <w:rFonts w:ascii="Times New Roman" w:eastAsia="Calibri" w:hAnsi="Times New Roman" w:cs="Times New Roman"/>
              </w:rPr>
              <w:t>) в бумажном виде для подписания заполненного и подписанного проекта договора в двух экземплярах и технических условий, являющихся неотъемлемым приложением к договору.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представления документов, подписанных в электронной форме, на бумажном носителе.</w:t>
            </w:r>
          </w:p>
          <w:p w:rsidR="009162F1" w:rsidRPr="009162F1" w:rsidRDefault="009162F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Заявитель - физическое лицо подписывает документы в электронной форме простой электронной подписью.</w:t>
            </w: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 договора в двух экземплярах направляется заявителю способом, позволяющим подтвердить факт получения. Сетевая организация предварительно уведомляет заявителя о готовности проекта договора с помощью СМС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-с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ообщения.                                                        В случае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осуществляется.</w:t>
            </w:r>
          </w:p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10 дней со дня  получения заявки (недостающих сведений/ документов).  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8, 13 - 15 Правил </w:t>
            </w:r>
          </w:p>
        </w:tc>
      </w:tr>
      <w:tr w:rsidR="00B83745" w:rsidRPr="009162F1" w:rsidTr="00F0590C">
        <w:trPr>
          <w:trHeight w:val="1702"/>
        </w:trPr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2.2.Подписание заявителем двух  экземпляров проекта договора и направление в сетевую организацию одного экземпляра подписанного договора или мотивированного отказа от  подписания проекта договора.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Договор считается заключенным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с даты поступления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подписанного заявителем экземпляра договора в сетевую организацию.</w:t>
            </w:r>
          </w:p>
          <w:p w:rsidR="00B83745" w:rsidRPr="009162F1" w:rsidRDefault="009162F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договор подлежит направлению и оформлению сторонами в электронном виде. При этом оформление таких документов дополнительно на бумажном носителе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не требуется, за исключением случаев 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Передача заявителем в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4E377C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Pr="009162F1">
              <w:rPr>
                <w:rFonts w:ascii="Times New Roman" w:eastAsia="Calibri" w:hAnsi="Times New Roman" w:cs="Times New Roman"/>
              </w:rPr>
              <w:t>(направление по почте) подписанного одного экземпляра договора с приложением к нему документов, подтверждающих полномочия лица, подписавшего такой договор.</w:t>
            </w: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использованием усиленной квалифицированной электронной подписи,</w:t>
            </w:r>
            <w:r w:rsidR="007D3EE5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>в отношении заявителей - физических ли</w:t>
            </w:r>
            <w:proofErr w:type="gramStart"/>
            <w:r w:rsidRPr="009162F1">
              <w:rPr>
                <w:rFonts w:ascii="Times New Roman" w:hAnsi="Times New Roman" w:cs="Times New Roman"/>
              </w:rPr>
              <w:t>ц-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</w:tc>
        <w:tc>
          <w:tcPr>
            <w:tcW w:w="2268" w:type="dxa"/>
          </w:tcPr>
          <w:p w:rsidR="00B83745" w:rsidRPr="009162F1" w:rsidRDefault="00B8374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подписанного  сетевой организацией проекта договора.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916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 заполняет и подписывает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о технологическом присоединении условия из числа существенных 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 о заключении договора на оказание услуг по передаче электрической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энергии на иных условиях). 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      Договор на оказание услуг по передаче электрической энергии в отношении энергопринимающих устройств, технологическое присоединение которых осуществляется, считается заключенным с сетевой организацией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  <w:bCs/>
              </w:rPr>
              <w:t>В случае если заявителем выбран способ обмена документами в электронной форме, документы подлежат направлению и оформлению сторонами в электронном виде.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Заявитель направляет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, подтверждающих полномочия лица, подписавшего такой проект договора.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 даты получения от сетевой организации проекта договора на оказание услуг по передаче электрической энергии в отношении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энергопринимающих устройств, технологическое присоединение которых осуществляется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 8, 15 Правил</w:t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 w:rsidRPr="009162F1">
              <w:rPr>
                <w:rFonts w:ascii="Times New Roman" w:hAnsi="Times New Roman" w:cs="Times New Roman"/>
              </w:rPr>
              <w:t>Наличие мотивированного отказа заявителя от подписания проекта договора (в случае  несогласия   с представленным сетевой организацией проектом договора и (или) несоответствия его Правилам) с предложением заявителя об изменении представленного проекта договора и требованием о приведении его в соответствие с Правилами.</w:t>
            </w:r>
            <w:proofErr w:type="gramEnd"/>
          </w:p>
          <w:p w:rsidR="001C27D8" w:rsidRPr="009162F1" w:rsidRDefault="001C27D8" w:rsidP="008D7F2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В случае </w:t>
            </w:r>
            <w:proofErr w:type="spellStart"/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>ненаправления</w:t>
            </w:r>
            <w:proofErr w:type="spellEnd"/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заявителем подписанного проекта договора  либо мотивированного отказа от его подписания, но не </w:t>
            </w:r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ранее чем  через 60 дней со дня  получения заявителем подписанного сетевой организацией проекта договора и технических условий к нему, поданная  им  заявка аннулируется.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случае получения сетевой организацией мотивированного отказа от подписания проекта договора, заявителю направляется (выдается при очном посещении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>) для подписания новая редакция проекта договора (с техническими условиями), соответствующая Правилам технологического присоединения.</w:t>
            </w:r>
          </w:p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    Мотивированный отказ направляется заявителем в сетевую организацию заказным письмом с уведомлением о вручении.</w:t>
            </w: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984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Направление документов субъекту розничного рынка, с которым заявитель намерен заключить договор энергоснабжения  (купли-продажи (поставки) электрической энергии (мощности), технологическое присоединение которых осуществляется  (после заключения договора об осуществлении 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технологическогоприсоединения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3.1.В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заявителем указан договор купли-продажи (поставки) электрической энергии (мощности), сетевая организация направляет в адрес субъекта розничного рынка, указанного в заявке, копию подписанного с заявителем договора и копии документов заявителя, предусмотренных п.34 Основных положений, имеющихся у сетевой организации на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дату направления.</w:t>
            </w:r>
          </w:p>
          <w:p w:rsidR="007D3EE5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письменном или электронном виде.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договора.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8, 15, 15(1)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присоединению.  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После заключения договора заявитель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оплачивает стоимость услуг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по временному технологическому присоединению в порядке, предусмотренном договором.</w:t>
            </w:r>
          </w:p>
          <w:p w:rsidR="007D3EE5" w:rsidRPr="009162F1" w:rsidRDefault="007D3EE5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>4.1. Выполнение сетевой организацией мероприятий, предусмотренных договором и техническими условиями к договору.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 нему.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 18</w:t>
            </w:r>
            <w:r w:rsidR="00B41296" w:rsidRPr="009162F1">
              <w:rPr>
                <w:rFonts w:ascii="Times New Roman" w:hAnsi="Times New Roman" w:cs="Times New Roman"/>
              </w:rPr>
              <w:t>, 53</w:t>
            </w:r>
            <w:r w:rsidRPr="009162F1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pStyle w:val="afb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4.2.Выполнение заявителем мероприятий, предусмотренных договором и техническими  условиями к договору. </w:t>
            </w:r>
          </w:p>
          <w:p w:rsidR="00126275" w:rsidRPr="009162F1" w:rsidRDefault="00126275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Пункт  18, Правил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 w:rsidRPr="00916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Представление (</w:t>
            </w:r>
            <w:r w:rsidRPr="009162F1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</w:t>
            </w:r>
            <w:r w:rsidRPr="009162F1">
              <w:rPr>
                <w:rFonts w:ascii="Times New Roman" w:hAnsi="Times New Roman" w:cs="Times New Roman"/>
              </w:rPr>
              <w:lastRenderedPageBreak/>
              <w:t>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испытаний*;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 электрических соединений (электроустановки)*.</w:t>
            </w:r>
          </w:p>
          <w:p w:rsidR="00126275" w:rsidRPr="009162F1" w:rsidRDefault="00126275" w:rsidP="008D7F2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162F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Документы, указанные в </w:t>
            </w:r>
            <w:hyperlink r:id="rId11" w:history="1">
              <w:r w:rsidRPr="004E377C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>пунктах "в"</w:t>
              </w:r>
            </w:hyperlink>
            <w:r w:rsidRPr="004E377C">
              <w:rPr>
                <w:rFonts w:ascii="Times New Roman" w:hAnsi="Times New Roman" w:cs="Times New Roman"/>
                <w:i/>
                <w:color w:val="008582"/>
                <w:sz w:val="22"/>
                <w:szCs w:val="22"/>
              </w:rPr>
              <w:t xml:space="preserve"> </w:t>
            </w:r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hyperlink r:id="rId12" w:history="1">
              <w:r w:rsidRPr="004E377C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>"г"</w:t>
              </w:r>
              <w:r w:rsidRPr="009162F1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 xml:space="preserve"> </w:t>
              </w:r>
            </w:hyperlink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>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</w:t>
            </w:r>
            <w:proofErr w:type="gramEnd"/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>, осветительные установки, переносное электрооборудование и энергопринимающие устройства номинальным напряжением не выше 380В.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После выполнения заявителем технических условий.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936738" w:rsidRPr="009162F1" w:rsidRDefault="00936738" w:rsidP="008D7F26">
            <w:pPr>
              <w:ind w:right="-11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Проверка сетевой организацией выполнения заявителем технических условий и осмотр электроустановки (электроустановок) заявителя.</w:t>
            </w:r>
          </w:p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После получения сетевой организацией от заявителя уведомления о выполнении технических условий осуществляется пр</w:t>
            </w:r>
            <w:r w:rsidRPr="009162F1">
              <w:rPr>
                <w:rFonts w:ascii="Times New Roman" w:hAnsi="Times New Roman" w:cs="Times New Roman"/>
              </w:rPr>
              <w:t>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126275" w:rsidRPr="009162F1" w:rsidRDefault="001A50B0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  в двух экземплярах.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62F1"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</w:t>
            </w:r>
            <w:r w:rsidRPr="009162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подписанных со стороны сетевой организации акта осмотра (обследования) электроустановки и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</w:t>
            </w:r>
            <w:proofErr w:type="gramEnd"/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Пункты 82-90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5.2. Осмотр (обследование)  сетевой организацией 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 </w:t>
            </w:r>
          </w:p>
        </w:tc>
        <w:tc>
          <w:tcPr>
            <w:tcW w:w="3969" w:type="dxa"/>
          </w:tcPr>
          <w:p w:rsidR="00126275" w:rsidRPr="009162F1" w:rsidRDefault="001A50B0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82-90 Правил </w:t>
            </w:r>
          </w:p>
        </w:tc>
      </w:tr>
      <w:tr w:rsidR="00126275" w:rsidRPr="009162F1" w:rsidTr="00F0590C">
        <w:trPr>
          <w:trHeight w:val="2691"/>
        </w:trPr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5.3. 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При осмотре электроустановок замечания указываются в акте осмотра (обследования) электроустановки.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91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89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5.4.</w:t>
            </w:r>
            <w:r w:rsidRPr="009162F1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Подписание сторонами  и передача заявителю Акта допуска прибора учета в эксплуатацию.</w:t>
            </w:r>
            <w:r w:rsidRPr="009162F1">
              <w:rPr>
                <w:rFonts w:ascii="Times New Roman" w:eastAsia="Calibri" w:hAnsi="Times New Roman" w:cs="Times New Roman"/>
              </w:rPr>
              <w:t xml:space="preserve"> Сетевая организация обязана обеспечить приглашение: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      </w:r>
            <w:proofErr w:type="gramEnd"/>
          </w:p>
        </w:tc>
        <w:tc>
          <w:tcPr>
            <w:tcW w:w="3969" w:type="dxa"/>
          </w:tcPr>
          <w:p w:rsidR="00126275" w:rsidRPr="009162F1" w:rsidRDefault="001A50B0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форме в количестве экземпляров, равным числу приглашенных лиц, принявших участие в процедуре допуска прибора  учета в эксплуатацию.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день проведения осмотра.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 18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5.5.</w:t>
            </w:r>
            <w:r w:rsidRPr="009162F1">
              <w:rPr>
                <w:rFonts w:ascii="Times New Roman" w:hAnsi="Times New Roman" w:cs="Times New Roman"/>
              </w:rPr>
              <w:t xml:space="preserve"> По  результатам  мероприятий по </w:t>
            </w:r>
            <w:r w:rsidRPr="009162F1">
              <w:rPr>
                <w:rFonts w:ascii="Times New Roman" w:hAnsi="Times New Roman" w:cs="Times New Roman"/>
              </w:rPr>
              <w:lastRenderedPageBreak/>
              <w:t>проверке выполнения  заявителем технических условий сетевая организация  составляет и  направляет  для подписания заявителю подписанный со своей стороны акт о выполнении технических условий по утвержденной форме.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Акт о выполнении технических условий составляется и подписывается заявителем и  сетевой организацией непосредственно в день проведения осмотра.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Подписанный  сетевой организацией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направляется  заявителю (в двух экземплярах)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3-дневный срок по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результатам проверки сетевой организацией  выполнения заявителем технических условий. 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5.6.</w:t>
            </w:r>
            <w:r w:rsidRPr="00916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Подписанный экземпляр акта о выполнении технических условий  передается заявителем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4E377C" w:rsidRPr="009162F1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 xml:space="preserve">либо направляется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сетевую организацию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условий.  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5.7.Заявители, (юридические лица или индивидуальные предприниматели),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максимальная мощность энергопринимающих средств которых составляет от 150  кВт до 670 кВт, а также заявители – (юридические лица или индивидуальные предприниматели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)в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целях технологического присоединения энергопринимающих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устройств к электрическим сетям классом напряжения до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20 кВ включительно,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второй категории надежности, оформляют акт осмотра (обследования) электроустановки заявителя по форме согласно приложению N 13 Правил и направляют в адрес органа федерального государственного энергетического надзора уведомления о готовности на ввод в эксплуатацию объектов.</w:t>
            </w:r>
            <w:proofErr w:type="gramEnd"/>
          </w:p>
          <w:p w:rsidR="00936738" w:rsidRPr="009162F1" w:rsidRDefault="009162F1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</w:t>
            </w:r>
            <w:r w:rsidRPr="009162F1">
              <w:rPr>
                <w:rFonts w:ascii="Times New Roman" w:eastAsia="Calibri" w:hAnsi="Times New Roman" w:cs="Times New Roman"/>
                <w:b/>
              </w:rPr>
              <w:t xml:space="preserve">Объекты считаются введенными </w:t>
            </w:r>
            <w:proofErr w:type="gramStart"/>
            <w:r w:rsidRPr="009162F1">
              <w:rPr>
                <w:rFonts w:ascii="Times New Roman" w:eastAsia="Calibri" w:hAnsi="Times New Roman" w:cs="Times New Roman"/>
                <w:b/>
              </w:rPr>
              <w:t>в эксплуатацию с даты направления в орган федерального государственного энергетического надзора уведомления о готовности на ввод</w:t>
            </w:r>
            <w:proofErr w:type="gramEnd"/>
            <w:r w:rsidRPr="009162F1">
              <w:rPr>
                <w:rFonts w:ascii="Times New Roman" w:eastAsia="Calibri" w:hAnsi="Times New Roman" w:cs="Times New Roman"/>
                <w:b/>
              </w:rPr>
              <w:t xml:space="preserve"> в эксплуатацию объектов.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936738" w:rsidRPr="009162F1" w:rsidRDefault="00936738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Пункты  18, 18(1)-18(4) Правил,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приложение №13 к Правилам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 5.8.</w:t>
            </w:r>
            <w:r w:rsidR="008D7F26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 xml:space="preserve">При мощности энергопринимающих устройств выше 670 кВт заявитель обязан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объектов.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Подпункт «г» п. 7 Правил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26275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Передача заявителю проекта договора энергоснабжения </w:t>
            </w:r>
            <w:r w:rsidRPr="009162F1">
              <w:rPr>
                <w:rFonts w:ascii="Times New Roman" w:hAnsi="Times New Roman" w:cs="Times New Roman"/>
              </w:rPr>
              <w:lastRenderedPageBreak/>
              <w:t>(купли-продажи) или информации об отказе от заключения договора энергоснабжения (купли-продажи).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6.1.</w:t>
            </w:r>
            <w:r w:rsidRPr="009162F1">
              <w:rPr>
                <w:rFonts w:ascii="Times New Roman" w:hAnsi="Times New Roman" w:cs="Times New Roman"/>
              </w:rPr>
              <w:t xml:space="preserve">Гарантирующий поставщик направляет сетевой организации письменную форму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для его подписания заявителем.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6" w:history="1">
              <w:r w:rsidRPr="009162F1">
                <w:rPr>
                  <w:rFonts w:ascii="Times New Roman" w:hAnsi="Times New Roman" w:cs="Times New Roman"/>
                </w:rPr>
                <w:t>подпунктом "л" пункта</w:t>
              </w:r>
              <w:proofErr w:type="gramEnd"/>
              <w:r w:rsidRPr="009162F1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9162F1">
                <w:rPr>
                  <w:rFonts w:ascii="Times New Roman" w:hAnsi="Times New Roman" w:cs="Times New Roman"/>
                </w:rPr>
                <w:t>9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х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Правил), подлежат направлению и оформлению сторонами в электронном виде.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организации, в отношении которых заключается договор, в случае, если заявителем при подаче </w:t>
            </w:r>
            <w:r w:rsidRPr="009162F1">
              <w:rPr>
                <w:rFonts w:ascii="Times New Roman" w:hAnsi="Times New Roman" w:cs="Times New Roman"/>
              </w:rPr>
              <w:lastRenderedPageBreak/>
              <w:t>документов в адрес сетевой организации был выбран способ обмена документами в электронной форме, подписанными усиленной квалифицированной (в отношении заявителей - юридических лиц или индивидуальных предпринимателей) или простой электронной подписью (в отношении заявителей - физических лиц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  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lastRenderedPageBreak/>
              <w:t xml:space="preserve">Письменная форма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соглашения к действующему договору) или проекта договора купли-продажи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(поставки) электрической энергии (мощности) (дополнительного соглашения к действующему договору</w:t>
            </w:r>
            <w:r w:rsidRPr="009162F1">
              <w:rPr>
                <w:rFonts w:ascii="Times New Roman" w:hAnsi="Times New Roman" w:cs="Times New Roman"/>
              </w:rPr>
              <w:t xml:space="preserve"> направляется в сетевую организацию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  <w:proofErr w:type="gramEnd"/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от сетевой организации </w:t>
            </w:r>
            <w:r w:rsidRPr="009162F1">
              <w:rPr>
                <w:rFonts w:ascii="Times New Roman" w:hAnsi="Times New Roman" w:cs="Times New Roman"/>
              </w:rPr>
              <w:lastRenderedPageBreak/>
              <w:t>документов заявителя.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Пункты 34,39 (1) Основных положений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6.2.В случае если к заявке не был приложен проект договора обеспечивающей продажу электрической энергии (мощности)  на розничном рынке (</w:t>
            </w:r>
            <w:r w:rsidRPr="009162F1">
              <w:rPr>
                <w:rFonts w:ascii="Times New Roman" w:eastAsia="Calibri" w:hAnsi="Times New Roman" w:cs="Times New Roman"/>
                <w:i/>
              </w:rPr>
              <w:t>или</w:t>
            </w:r>
            <w:r w:rsidRPr="009162F1">
              <w:rPr>
                <w:rFonts w:ascii="Times New Roman" w:eastAsia="Calibri" w:hAnsi="Times New Roman" w:cs="Times New Roman"/>
              </w:rPr>
              <w:t xml:space="preserve"> протокол разногласий к проекту договора).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 экземпляра, подписанного гарантирующим поставщиком/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 xml:space="preserve"> организацией 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вместе с актом осмотра (обследования) электроустановки и актом о выполнении  технических условий 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предоставляется заявителю.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162F1">
              <w:rPr>
                <w:rFonts w:ascii="Times New Roman" w:eastAsia="Calibri" w:hAnsi="Times New Roman" w:cs="Times New Roman"/>
              </w:rPr>
              <w:t xml:space="preserve">Пункт 88 Правил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6.3.В случае если к заявке был  приложен,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возражения.</w:t>
            </w:r>
            <w:proofErr w:type="gramEnd"/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1 экземпляр подписанного со стороны гарантирующего поставщика/ 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 xml:space="preserve"> организации договора или протокола разногласий  вместе с актом осмотра (обследования) электроустановки и актом о выполнении технических условий предоставляется заявителю.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6.4.</w:t>
            </w:r>
            <w:r w:rsidRPr="00916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получения сетевой организацией </w:t>
            </w:r>
            <w:r w:rsidRPr="009162F1">
              <w:rPr>
                <w:rFonts w:ascii="Times New Roman" w:hAnsi="Times New Roman" w:cs="Times New Roman"/>
              </w:rPr>
              <w:t>от гарантирующего поставщика отказа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9162F1">
              <w:rPr>
                <w:rFonts w:ascii="Times New Roman" w:eastAsia="Calibri" w:hAnsi="Times New Roman" w:cs="Times New Roman"/>
              </w:rPr>
              <w:t>, если С</w:t>
            </w:r>
            <w:r w:rsidRPr="009162F1">
              <w:rPr>
                <w:rFonts w:ascii="Times New Roman" w:hAnsi="Times New Roman" w:cs="Times New Roman"/>
              </w:rPr>
              <w:t>етевая организация направляла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копию подписанного с заявителем договора 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копии документов заявителя, предусмотренных </w:t>
            </w:r>
            <w:hyperlink r:id="rId17" w:history="1">
              <w:r w:rsidRPr="009162F1">
                <w:rPr>
                  <w:rFonts w:ascii="Times New Roman" w:hAnsi="Times New Roman" w:cs="Times New Roman"/>
                </w:rPr>
                <w:t>пунктом 34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Сетевая организация направляет заявителю информацию об </w:t>
            </w:r>
            <w:r w:rsidRPr="009162F1">
              <w:rPr>
                <w:rFonts w:ascii="Times New Roman" w:hAnsi="Times New Roman" w:cs="Times New Roman"/>
              </w:rPr>
              <w:t>отказе  гарантирующего поставщика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9162F1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Не позднее 2 рабочих дней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Присоединение объектов заявителя к электрическим </w:t>
            </w:r>
            <w:r w:rsidRPr="009162F1">
              <w:rPr>
                <w:rFonts w:ascii="Times New Roman" w:hAnsi="Times New Roman" w:cs="Times New Roman"/>
              </w:rPr>
              <w:lastRenderedPageBreak/>
              <w:t>сетям.</w:t>
            </w:r>
          </w:p>
        </w:tc>
        <w:tc>
          <w:tcPr>
            <w:tcW w:w="3969" w:type="dxa"/>
          </w:tcPr>
          <w:p w:rsidR="00936738" w:rsidRPr="003647EC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7.1.</w:t>
            </w:r>
            <w:r w:rsidRPr="003647EC">
              <w:rPr>
                <w:rFonts w:ascii="Times New Roman" w:hAnsi="Times New Roman" w:cs="Times New Roman"/>
              </w:rPr>
              <w:t xml:space="preserve"> Осуществление сетевой организацией фактического присоединения объектов заявителя к </w:t>
            </w:r>
            <w:r w:rsidRPr="003647EC">
              <w:rPr>
                <w:rFonts w:ascii="Times New Roman" w:hAnsi="Times New Roman" w:cs="Times New Roman"/>
              </w:rPr>
              <w:lastRenderedPageBreak/>
              <w:t>электрическим сетям и включение коммутационного аппарата (фиксация коммутационного  аппарата  в положении "включено").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E97DF9" w:rsidRPr="003647EC" w:rsidRDefault="00936738" w:rsidP="00E97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eastAsia="Times New Roman" w:hAnsi="Times New Roman" w:cs="Times New Roman"/>
                <w:bCs/>
                <w:lang w:eastAsia="ru-RU"/>
              </w:rPr>
              <w:t>7.2.</w:t>
            </w:r>
            <w:r w:rsidRPr="003647EC">
              <w:rPr>
                <w:rFonts w:ascii="Times New Roman" w:hAnsi="Times New Roman" w:cs="Times New Roman"/>
              </w:rPr>
              <w:t xml:space="preserve"> Оформление сетевой организацией и направление (выдача) заявителю акт</w:t>
            </w:r>
            <w:r w:rsidR="00E97DF9" w:rsidRPr="003647EC">
              <w:rPr>
                <w:rFonts w:ascii="Times New Roman" w:hAnsi="Times New Roman" w:cs="Times New Roman"/>
              </w:rPr>
              <w:t>а</w:t>
            </w:r>
            <w:r w:rsidRPr="003647EC">
              <w:rPr>
                <w:rFonts w:ascii="Times New Roman" w:hAnsi="Times New Roman" w:cs="Times New Roman"/>
              </w:rPr>
              <w:t xml:space="preserve"> </w:t>
            </w:r>
          </w:p>
          <w:p w:rsidR="00E97DF9" w:rsidRPr="003647EC" w:rsidRDefault="00936738" w:rsidP="00E97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hAnsi="Times New Roman" w:cs="Times New Roman"/>
              </w:rPr>
              <w:t>об осуществлении технологического присоединения;</w:t>
            </w:r>
          </w:p>
          <w:p w:rsidR="00936738" w:rsidRPr="003647EC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выдаются заявителю (его уполномоченному представителю)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 xml:space="preserve"> или  направляются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, позволяющим подтвердить факт получения. 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8" w:history="1">
              <w:r w:rsidRPr="009162F1">
                <w:rPr>
                  <w:rFonts w:ascii="Times New Roman" w:hAnsi="Times New Roman" w:cs="Times New Roman"/>
                </w:rPr>
                <w:t>подпунктом "л" пункта</w:t>
              </w:r>
              <w:proofErr w:type="gramEnd"/>
              <w:r w:rsidRPr="009162F1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9162F1">
                <w:rPr>
                  <w:rFonts w:ascii="Times New Roman" w:hAnsi="Times New Roman" w:cs="Times New Roman"/>
                </w:rPr>
                <w:t>9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 Правил), подлежат направлению и оформлению сторонами в электронном виде.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7.3.</w:t>
            </w:r>
            <w:r w:rsidRPr="009162F1">
              <w:rPr>
                <w:rFonts w:ascii="Times New Roman" w:hAnsi="Times New Roman" w:cs="Times New Roman"/>
              </w:rPr>
              <w:t xml:space="preserve"> Направление сетевой организацией копий подписанных с  заявителем актов  гарантирующему поставщику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или в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организацию, с которым заявитель намеревается заключить договор энергоснабжения.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позднее 2 рабочих дней со дня  подписания </w:t>
            </w:r>
            <w:r w:rsidRPr="009162F1">
              <w:rPr>
                <w:rFonts w:ascii="Times New Roman" w:hAnsi="Times New Roman" w:cs="Times New Roman"/>
              </w:rPr>
              <w:lastRenderedPageBreak/>
              <w:t>заявителем и сетевой организацией</w:t>
            </w:r>
          </w:p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актов. </w:t>
            </w: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Пункты 19, 19(1) Правил </w:t>
            </w:r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CE6D1E" w:rsidRPr="009162F1" w:rsidRDefault="00CE6D1E" w:rsidP="008D7F26">
            <w:pPr>
              <w:ind w:right="-112"/>
              <w:outlineLvl w:val="0"/>
              <w:rPr>
                <w:rFonts w:ascii="Times New Roman" w:hAnsi="Times New Roman" w:cs="Times New Roman"/>
                <w:b/>
              </w:rPr>
            </w:pPr>
            <w:r w:rsidRPr="009162F1">
              <w:rPr>
                <w:rFonts w:ascii="Times New Roman" w:hAnsi="Times New Roman" w:cs="Times New Roman"/>
              </w:rPr>
              <w:t xml:space="preserve">Заключение договора с гарантирующим поставщиком или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организацией.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  <w:r w:rsidRPr="009162F1">
              <w:rPr>
                <w:rFonts w:ascii="Times New Roman" w:hAnsi="Times New Roman" w:cs="Times New Roman"/>
              </w:rPr>
              <w:t>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 должен о</w:t>
            </w: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братиться к </w:t>
            </w:r>
            <w:r w:rsidRPr="009162F1">
              <w:rPr>
                <w:rFonts w:ascii="Times New Roman" w:hAnsi="Times New Roman" w:cs="Times New Roman"/>
              </w:rPr>
              <w:t xml:space="preserve">гарантирующему поставщику или в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организацию</w:t>
            </w: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месту нахождения </w:t>
            </w:r>
            <w:proofErr w:type="spellStart"/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энергопринимающего</w:t>
            </w:r>
            <w:proofErr w:type="spellEnd"/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устройства.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</w:t>
            </w:r>
            <w:r w:rsidRPr="009162F1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9162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  <w:r w:rsidRPr="009162F1">
              <w:rPr>
                <w:rFonts w:ascii="Times New Roman" w:eastAsia="Calibri" w:hAnsi="Times New Roman" w:cs="Times New Roman"/>
              </w:rPr>
              <w:t xml:space="preserve">Гарантирующий поставщик, в случае если отсутствуют основания для отказа от заключения договора, направляет (передаёт) заявителю подписанный со своей стороны проект договора по форме, которая размещена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опубликована) гарантирующим поставщиком на его официальном сайте.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В течение 30 дней со дня получения заявления о заключении договора энергоснабжения (купли-продажи</w:t>
            </w:r>
            <w:proofErr w:type="gramEnd"/>
          </w:p>
          <w:p w:rsidR="00CE6D1E" w:rsidRPr="009162F1" w:rsidRDefault="00CE6D1E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(поставки) электрической энергии (мощности)) и прилагаемых к нему документов.</w:t>
            </w: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</w:t>
            </w:r>
            <w:r w:rsidRPr="009162F1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9162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Отсоединение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энергопринимаю-щих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устройств,  ранее присоединенных по временной схеме электроснабжения,</w:t>
            </w:r>
          </w:p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 от электрических сетей 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9.1.</w:t>
            </w:r>
            <w:r w:rsidRPr="009162F1">
              <w:rPr>
                <w:rFonts w:ascii="Times New Roman" w:hAnsi="Times New Roman" w:cs="Times New Roman"/>
              </w:rPr>
              <w:t xml:space="preserve"> 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б) при расторжении договора об </w:t>
            </w:r>
            <w:r w:rsidRPr="009162F1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с применением постоянной схемы электроснабжения.</w:t>
            </w:r>
            <w:r w:rsidRPr="009162F1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Сетевая организация, предварительно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 (с условием обеспечения заявителем доступа представителей сетевой организации к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устройствам и присутствия представителей заявителя (или личного участия заявителя) при осуществлении работ по отсоединению).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Уведомление в письменной форме выдается заявителю (его уполномоченному представителю) </w:t>
            </w:r>
            <w:proofErr w:type="gramStart"/>
            <w:r w:rsidRPr="009162F1">
              <w:rPr>
                <w:rFonts w:ascii="Times New Roman" w:hAnsi="Times New Roman" w:cs="Times New Roman"/>
              </w:rPr>
              <w:t>через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 xml:space="preserve"> либо направляется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способом</w:t>
            </w:r>
            <w:proofErr w:type="gramEnd"/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 уведомления.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162F1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чем за 10 рабочих дней до дня отсоединения.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9.2.</w:t>
            </w:r>
            <w:r w:rsidRPr="009162F1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энергии.</w:t>
            </w:r>
          </w:p>
          <w:p w:rsidR="00126275" w:rsidRPr="009162F1" w:rsidRDefault="00126275" w:rsidP="008D7F26">
            <w:pPr>
              <w:ind w:firstLine="31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Работы по отсоединению энергопринимающих устройств могут </w:t>
            </w:r>
            <w:proofErr w:type="gramStart"/>
            <w:r w:rsidRPr="009162F1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в отсутствие заявителя или его представителя в случае наличия подтверждения надлежащего уведомления заявителя </w:t>
            </w:r>
            <w:r w:rsidRPr="009162F1">
              <w:rPr>
                <w:rFonts w:ascii="Times New Roman" w:hAnsi="Times New Roman" w:cs="Times New Roman"/>
                <w:bCs/>
              </w:rPr>
              <w:t>о месте и времени осуществления отсоединения.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 истечении 12 месяцев (энергопринимающие устройства являются передвижными и имеют максимальную мощность до 150 кВт) в соответствии с условиями договора.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9.3.</w:t>
            </w:r>
            <w:r w:rsidRPr="009162F1">
              <w:rPr>
                <w:rFonts w:ascii="Times New Roman" w:hAnsi="Times New Roman" w:cs="Times New Roman"/>
              </w:rPr>
              <w:t> </w:t>
            </w:r>
            <w:r w:rsidR="00CE6D1E" w:rsidRPr="009162F1">
              <w:rPr>
                <w:rFonts w:ascii="Times New Roman" w:eastAsia="Calibri" w:hAnsi="Times New Roman" w:cs="Times New Roman"/>
              </w:rPr>
              <w:t xml:space="preserve">Составление сетевой организацией </w:t>
            </w:r>
            <w:r w:rsidR="00CE6D1E" w:rsidRPr="009162F1">
              <w:rPr>
                <w:rFonts w:ascii="Times New Roman" w:eastAsia="Calibri" w:hAnsi="Times New Roman" w:cs="Times New Roman"/>
              </w:rPr>
              <w:lastRenderedPageBreak/>
              <w:t>и направление заявителю и гарантирующему поставщику (</w:t>
            </w:r>
            <w:proofErr w:type="spellStart"/>
            <w:r w:rsidR="00CE6D1E"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="00CE6D1E" w:rsidRPr="009162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CE6D1E" w:rsidRPr="009162F1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="00CE6D1E" w:rsidRPr="009162F1">
              <w:rPr>
                <w:rFonts w:ascii="Times New Roman" w:eastAsia="Calibri" w:hAnsi="Times New Roman" w:cs="Times New Roman"/>
              </w:rPr>
              <w:t xml:space="preserve">  организации) акта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письменной форме в 3-х экземплярах </w:t>
            </w:r>
            <w:r w:rsidRPr="009162F1">
              <w:rPr>
                <w:rFonts w:ascii="Times New Roman" w:hAnsi="Times New Roman" w:cs="Times New Roman"/>
              </w:rPr>
              <w:lastRenderedPageBreak/>
              <w:t>способом, позволяющим установить дату отправки и получения акта.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В течение 5 рабочих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дней после осуществления отсоединения</w:t>
            </w:r>
          </w:p>
          <w:p w:rsidR="00126275" w:rsidRPr="009162F1" w:rsidRDefault="00CE6D1E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 56 Правил </w:t>
            </w:r>
          </w:p>
        </w:tc>
      </w:tr>
    </w:tbl>
    <w:p w:rsidR="00B100B5" w:rsidRPr="009162F1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B100B5" w:rsidRPr="009162F1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4E377C" w:rsidRPr="008C5F76" w:rsidRDefault="004E377C" w:rsidP="004E37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8582"/>
          <w:sz w:val="24"/>
          <w:szCs w:val="24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>КОНТАКТНАЯ ИНФОРМАЦИЯ ДЛЯ НАПРАВЛЕНИЯ ОБРАЩЕНИЙ:</w:t>
      </w:r>
      <w:r w:rsidRPr="008C5F76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</w:p>
    <w:p w:rsidR="004670D7" w:rsidRDefault="004670D7" w:rsidP="0046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Подробную информацию об оказываемых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 xml:space="preserve">» услугах можно получить в </w:t>
      </w:r>
      <w:r>
        <w:rPr>
          <w:rFonts w:ascii="Times New Roman" w:eastAsia="Calibri" w:hAnsi="Times New Roman" w:cs="Times New Roman"/>
        </w:rPr>
        <w:t>центральном офисе в</w:t>
      </w:r>
      <w:r>
        <w:rPr>
          <w:rFonts w:ascii="Times New Roman" w:hAnsi="Times New Roman" w:cs="Times New Roman"/>
        </w:rPr>
        <w:t xml:space="preserve"> Службе технологического присоединения потребителей</w:t>
      </w:r>
      <w:r>
        <w:rPr>
          <w:rFonts w:ascii="Times New Roman" w:eastAsia="Calibri" w:hAnsi="Times New Roman" w:cs="Times New Roman"/>
        </w:rPr>
        <w:t xml:space="preserve">, по адресу: 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2Б,</w:t>
      </w:r>
      <w:r>
        <w:rPr>
          <w:rFonts w:ascii="Times New Roman" w:eastAsia="Calibri" w:hAnsi="Times New Roman" w:cs="Times New Roman"/>
        </w:rPr>
        <w:t xml:space="preserve"> телефон: 8 (347) 268-12-20 (приемная). </w:t>
      </w:r>
    </w:p>
    <w:p w:rsidR="004670D7" w:rsidRDefault="004670D7" w:rsidP="0046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b/>
          <w:color w:val="008582"/>
          <w:sz w:val="24"/>
        </w:rPr>
      </w:pPr>
      <w:r>
        <w:rPr>
          <w:rFonts w:ascii="Times New Roman" w:hAnsi="Times New Roman" w:cs="Times New Roman"/>
        </w:rPr>
        <w:t>Адреса служб присоединения потребителей в Производственных отделениях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>», расположенных на территории Республики Башкортостан, указаны на официальном сайте 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>» в сети «Интернет»</w:t>
      </w:r>
      <w:r>
        <w:rPr>
          <w:rFonts w:ascii="Times New Roman" w:hAnsi="Times New Roman" w:cs="Times New Roman"/>
          <w:color w:val="0066FF"/>
        </w:rPr>
        <w:t xml:space="preserve"> </w:t>
      </w:r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http</w:t>
      </w:r>
      <w:r>
        <w:rPr>
          <w:rFonts w:ascii="Times New Roman" w:eastAsia="Calibri" w:hAnsi="Times New Roman" w:cs="Times New Roman"/>
          <w:b/>
          <w:color w:val="008582"/>
          <w:sz w:val="24"/>
        </w:rPr>
        <w:t>://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gipelektro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/</w:t>
      </w:r>
    </w:p>
    <w:p w:rsidR="004670D7" w:rsidRDefault="004670D7" w:rsidP="004670D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ascii="Times New Roman" w:eastAsia="Calibri" w:hAnsi="Times New Roman" w:cs="Times New Roman"/>
        </w:rPr>
        <w:t>центральный офис в г. Уфе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eastAsia="Calibri" w:hAnsi="Times New Roman" w:cs="Times New Roman"/>
        </w:rPr>
        <w:t xml:space="preserve">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2Б.</w:t>
      </w:r>
    </w:p>
    <w:p w:rsidR="000653F9" w:rsidRPr="00B8308D" w:rsidRDefault="000653F9" w:rsidP="009162F1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sectPr w:rsidR="000653F9" w:rsidRPr="00B8308D" w:rsidSect="00695531">
      <w:footerReference w:type="default" r:id="rId19"/>
      <w:footerReference w:type="first" r:id="rId20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85" w:rsidRDefault="00C35985" w:rsidP="00DC7CA8">
      <w:pPr>
        <w:spacing w:after="0" w:line="240" w:lineRule="auto"/>
      </w:pPr>
      <w:r>
        <w:separator/>
      </w:r>
    </w:p>
  </w:endnote>
  <w:endnote w:type="continuationSeparator" w:id="0">
    <w:p w:rsidR="00C35985" w:rsidRDefault="00C3598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6946"/>
      <w:docPartObj>
        <w:docPartGallery w:val="Page Numbers (Bottom of Page)"/>
        <w:docPartUnique/>
      </w:docPartObj>
    </w:sdtPr>
    <w:sdtContent>
      <w:p w:rsidR="00695531" w:rsidRDefault="001A50B0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4670D7">
          <w:rPr>
            <w:noProof/>
          </w:rPr>
          <w:t>22</w:t>
        </w:r>
        <w:r>
          <w:fldChar w:fldCharType="end"/>
        </w:r>
      </w:p>
    </w:sdtContent>
  </w:sdt>
  <w:p w:rsidR="0001162F" w:rsidRPr="00F17504" w:rsidRDefault="0001162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776017"/>
      <w:docPartObj>
        <w:docPartGallery w:val="Page Numbers (Bottom of Page)"/>
        <w:docPartUnique/>
      </w:docPartObj>
    </w:sdtPr>
    <w:sdtContent>
      <w:p w:rsidR="00695531" w:rsidRDefault="001A50B0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695531">
          <w:rPr>
            <w:noProof/>
          </w:rPr>
          <w:t>1</w:t>
        </w:r>
        <w:r>
          <w:fldChar w:fldCharType="end"/>
        </w:r>
      </w:p>
    </w:sdtContent>
  </w:sdt>
  <w:p w:rsidR="00695531" w:rsidRDefault="0069553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85" w:rsidRDefault="00C35985" w:rsidP="00DC7CA8">
      <w:pPr>
        <w:spacing w:after="0" w:line="240" w:lineRule="auto"/>
      </w:pPr>
      <w:r>
        <w:separator/>
      </w:r>
    </w:p>
  </w:footnote>
  <w:footnote w:type="continuationSeparator" w:id="0">
    <w:p w:rsidR="00C35985" w:rsidRDefault="00C35985" w:rsidP="00DC7CA8">
      <w:pPr>
        <w:spacing w:after="0" w:line="240" w:lineRule="auto"/>
      </w:pPr>
      <w:r>
        <w:continuationSeparator/>
      </w:r>
    </w:p>
  </w:footnote>
  <w:footnote w:id="1">
    <w:p w:rsidR="004746A1" w:rsidRPr="004A356B" w:rsidRDefault="004746A1" w:rsidP="004746A1">
      <w:pPr>
        <w:pStyle w:val="ac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«ГИП-Электро»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Центральный офис ООО «ГИП-Электро» в 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Служба технологического присоединения потребителей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СТПП</w:t>
      </w:r>
      <w:r w:rsidRPr="004A356B">
        <w:rPr>
          <w:rFonts w:ascii="Times New Roman" w:hAnsi="Times New Roman" w:cs="Times New Roman"/>
        </w:rPr>
        <w:t>).</w:t>
      </w:r>
    </w:p>
  </w:footnote>
  <w:footnote w:id="2">
    <w:p w:rsidR="00B302A1" w:rsidRPr="004A3A75" w:rsidRDefault="00B302A1" w:rsidP="004A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A75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A3A75">
        <w:rPr>
          <w:rFonts w:ascii="Times New Roman" w:hAnsi="Times New Roman" w:cs="Times New Roman"/>
          <w:sz w:val="20"/>
          <w:szCs w:val="20"/>
        </w:rPr>
        <w:t xml:space="preserve"> </w:t>
      </w:r>
      <w:r w:rsidR="00EE1EE7" w:rsidRPr="004A3A75">
        <w:rPr>
          <w:rFonts w:ascii="Times New Roman" w:hAnsi="Times New Roman" w:cs="Times New Roman"/>
          <w:sz w:val="20"/>
          <w:szCs w:val="20"/>
        </w:rPr>
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 N 861 (далее по тексту </w:t>
      </w:r>
      <w:proofErr w:type="gramStart"/>
      <w:r w:rsidR="00EE1EE7" w:rsidRPr="004A3A7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EE1EE7" w:rsidRPr="004A3A75">
        <w:rPr>
          <w:rFonts w:ascii="Times New Roman" w:hAnsi="Times New Roman" w:cs="Times New Roman"/>
          <w:sz w:val="20"/>
          <w:szCs w:val="20"/>
        </w:rPr>
        <w:t>равила).</w:t>
      </w:r>
    </w:p>
  </w:footnote>
  <w:footnote w:id="3">
    <w:p w:rsidR="001C27D8" w:rsidRPr="004A3A75" w:rsidRDefault="001C27D8" w:rsidP="004A3A75">
      <w:pPr>
        <w:pStyle w:val="ConsPlusNormal"/>
        <w:jc w:val="both"/>
        <w:rPr>
          <w:rFonts w:ascii="Times New Roman" w:hAnsi="Times New Roman" w:cs="Times New Roman"/>
        </w:rPr>
      </w:pPr>
      <w:r w:rsidRPr="004A3A75">
        <w:rPr>
          <w:rStyle w:val="ae"/>
          <w:rFonts w:ascii="Times New Roman" w:hAnsi="Times New Roman" w:cs="Times New Roman"/>
        </w:rPr>
        <w:footnoteRef/>
      </w:r>
      <w:r w:rsidRPr="004A3A75">
        <w:rPr>
          <w:rFonts w:ascii="Times New Roman" w:hAnsi="Times New Roman" w:cs="Times New Roman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 РФ от 04.05.2012 N 442 (далее – Основные положения).</w:t>
      </w:r>
    </w:p>
    <w:p w:rsidR="001C27D8" w:rsidRPr="004A3A75" w:rsidRDefault="001C27D8" w:rsidP="004A3A75">
      <w:pPr>
        <w:pStyle w:val="ac"/>
        <w:rPr>
          <w:rFonts w:ascii="Times New Roman" w:hAnsi="Times New Roman" w:cs="Times New Roman"/>
        </w:rPr>
      </w:pPr>
    </w:p>
  </w:footnote>
  <w:footnote w:id="4">
    <w:p w:rsidR="00B83745" w:rsidRPr="005C0DD1" w:rsidRDefault="00B83745">
      <w:pPr>
        <w:pStyle w:val="ac"/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</w:t>
      </w:r>
      <w:proofErr w:type="gramStart"/>
      <w:r w:rsidRPr="005C0DD1">
        <w:rPr>
          <w:rFonts w:ascii="Times New Roman" w:hAnsi="Times New Roman" w:cs="Times New Roman"/>
        </w:rPr>
        <w:t>у-</w:t>
      </w:r>
      <w:proofErr w:type="gramEnd"/>
      <w:r w:rsidRPr="005C0DD1">
        <w:rPr>
          <w:rFonts w:ascii="Times New Roman" w:hAnsi="Times New Roman" w:cs="Times New Roman"/>
        </w:rPr>
        <w:t xml:space="preserve"> договор)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261AA"/>
    <w:multiLevelType w:val="multilevel"/>
    <w:tmpl w:val="F41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03F44"/>
    <w:rsid w:val="0001162F"/>
    <w:rsid w:val="000136F8"/>
    <w:rsid w:val="00022F24"/>
    <w:rsid w:val="0002340B"/>
    <w:rsid w:val="000237B9"/>
    <w:rsid w:val="00023EA5"/>
    <w:rsid w:val="0002598C"/>
    <w:rsid w:val="00026177"/>
    <w:rsid w:val="0004613C"/>
    <w:rsid w:val="00053198"/>
    <w:rsid w:val="000653F9"/>
    <w:rsid w:val="00073823"/>
    <w:rsid w:val="000825BA"/>
    <w:rsid w:val="000A3335"/>
    <w:rsid w:val="000A5FEE"/>
    <w:rsid w:val="000B052E"/>
    <w:rsid w:val="000C6F32"/>
    <w:rsid w:val="000D0187"/>
    <w:rsid w:val="000D0992"/>
    <w:rsid w:val="000D0D64"/>
    <w:rsid w:val="000E710C"/>
    <w:rsid w:val="000F7A53"/>
    <w:rsid w:val="001120E8"/>
    <w:rsid w:val="00126275"/>
    <w:rsid w:val="00142EA5"/>
    <w:rsid w:val="001452AF"/>
    <w:rsid w:val="00146715"/>
    <w:rsid w:val="001533DF"/>
    <w:rsid w:val="00164660"/>
    <w:rsid w:val="00166D9F"/>
    <w:rsid w:val="00170113"/>
    <w:rsid w:val="00174B49"/>
    <w:rsid w:val="00175337"/>
    <w:rsid w:val="00182892"/>
    <w:rsid w:val="00187BF5"/>
    <w:rsid w:val="0019014D"/>
    <w:rsid w:val="00195358"/>
    <w:rsid w:val="001A50B0"/>
    <w:rsid w:val="001C27D8"/>
    <w:rsid w:val="001D45A0"/>
    <w:rsid w:val="001D60D8"/>
    <w:rsid w:val="001E6B35"/>
    <w:rsid w:val="00206CD3"/>
    <w:rsid w:val="0021262A"/>
    <w:rsid w:val="0022778E"/>
    <w:rsid w:val="00231805"/>
    <w:rsid w:val="00232015"/>
    <w:rsid w:val="00232282"/>
    <w:rsid w:val="002324D7"/>
    <w:rsid w:val="00233155"/>
    <w:rsid w:val="00235BDB"/>
    <w:rsid w:val="00242530"/>
    <w:rsid w:val="0024553C"/>
    <w:rsid w:val="00251BEC"/>
    <w:rsid w:val="00266BCB"/>
    <w:rsid w:val="002948E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0E93"/>
    <w:rsid w:val="00302D06"/>
    <w:rsid w:val="0032200A"/>
    <w:rsid w:val="0032230E"/>
    <w:rsid w:val="00326913"/>
    <w:rsid w:val="00341C28"/>
    <w:rsid w:val="00344447"/>
    <w:rsid w:val="00347A15"/>
    <w:rsid w:val="003647EC"/>
    <w:rsid w:val="0037142D"/>
    <w:rsid w:val="00384F94"/>
    <w:rsid w:val="003A4E39"/>
    <w:rsid w:val="003A6292"/>
    <w:rsid w:val="003B555E"/>
    <w:rsid w:val="003B6F93"/>
    <w:rsid w:val="003C556E"/>
    <w:rsid w:val="003C6E04"/>
    <w:rsid w:val="003D4D3D"/>
    <w:rsid w:val="003F39CA"/>
    <w:rsid w:val="003F4A21"/>
    <w:rsid w:val="003F5301"/>
    <w:rsid w:val="00401788"/>
    <w:rsid w:val="0040345C"/>
    <w:rsid w:val="00405B1D"/>
    <w:rsid w:val="00405E12"/>
    <w:rsid w:val="0041124A"/>
    <w:rsid w:val="00420452"/>
    <w:rsid w:val="00420628"/>
    <w:rsid w:val="00442712"/>
    <w:rsid w:val="00443775"/>
    <w:rsid w:val="00460C3B"/>
    <w:rsid w:val="004670D7"/>
    <w:rsid w:val="00467254"/>
    <w:rsid w:val="00471C4B"/>
    <w:rsid w:val="004746A1"/>
    <w:rsid w:val="004A3A75"/>
    <w:rsid w:val="004A4D60"/>
    <w:rsid w:val="004B1385"/>
    <w:rsid w:val="004B28F9"/>
    <w:rsid w:val="004B7C03"/>
    <w:rsid w:val="004C468F"/>
    <w:rsid w:val="004C67A9"/>
    <w:rsid w:val="004D2FC8"/>
    <w:rsid w:val="004D6919"/>
    <w:rsid w:val="004E377C"/>
    <w:rsid w:val="004F68F4"/>
    <w:rsid w:val="004F6E30"/>
    <w:rsid w:val="0051045A"/>
    <w:rsid w:val="0051352D"/>
    <w:rsid w:val="00524428"/>
    <w:rsid w:val="005332DF"/>
    <w:rsid w:val="00534E9A"/>
    <w:rsid w:val="00557796"/>
    <w:rsid w:val="0056768A"/>
    <w:rsid w:val="00577BA0"/>
    <w:rsid w:val="00584BD8"/>
    <w:rsid w:val="005B627E"/>
    <w:rsid w:val="005C22A7"/>
    <w:rsid w:val="005E038D"/>
    <w:rsid w:val="005E5AAE"/>
    <w:rsid w:val="005F1866"/>
    <w:rsid w:val="005F2F3E"/>
    <w:rsid w:val="00614532"/>
    <w:rsid w:val="00616055"/>
    <w:rsid w:val="00620C3D"/>
    <w:rsid w:val="00640439"/>
    <w:rsid w:val="0065173C"/>
    <w:rsid w:val="00652E28"/>
    <w:rsid w:val="0066139E"/>
    <w:rsid w:val="00664ED5"/>
    <w:rsid w:val="00666E7C"/>
    <w:rsid w:val="00675DBB"/>
    <w:rsid w:val="00677F5A"/>
    <w:rsid w:val="00690D12"/>
    <w:rsid w:val="00695531"/>
    <w:rsid w:val="006A3ACA"/>
    <w:rsid w:val="006D2EDE"/>
    <w:rsid w:val="006E336D"/>
    <w:rsid w:val="006F2514"/>
    <w:rsid w:val="006F446F"/>
    <w:rsid w:val="006F7061"/>
    <w:rsid w:val="0070128B"/>
    <w:rsid w:val="00735D0F"/>
    <w:rsid w:val="00743BD9"/>
    <w:rsid w:val="00762B2B"/>
    <w:rsid w:val="00766169"/>
    <w:rsid w:val="00776C32"/>
    <w:rsid w:val="0078335E"/>
    <w:rsid w:val="007877ED"/>
    <w:rsid w:val="007919F1"/>
    <w:rsid w:val="007A2C8F"/>
    <w:rsid w:val="007C5088"/>
    <w:rsid w:val="007C59B1"/>
    <w:rsid w:val="007C6E7B"/>
    <w:rsid w:val="007D3EE5"/>
    <w:rsid w:val="007E41FA"/>
    <w:rsid w:val="007E780F"/>
    <w:rsid w:val="007F10F0"/>
    <w:rsid w:val="00800CF6"/>
    <w:rsid w:val="00806C78"/>
    <w:rsid w:val="008117CC"/>
    <w:rsid w:val="00823FF3"/>
    <w:rsid w:val="00824E68"/>
    <w:rsid w:val="008254DA"/>
    <w:rsid w:val="0082713E"/>
    <w:rsid w:val="008412D5"/>
    <w:rsid w:val="00852628"/>
    <w:rsid w:val="00863174"/>
    <w:rsid w:val="00866930"/>
    <w:rsid w:val="008673A4"/>
    <w:rsid w:val="008701F2"/>
    <w:rsid w:val="008740F6"/>
    <w:rsid w:val="00880886"/>
    <w:rsid w:val="008C1468"/>
    <w:rsid w:val="008C2E25"/>
    <w:rsid w:val="008C64E4"/>
    <w:rsid w:val="008D2E8D"/>
    <w:rsid w:val="008D3153"/>
    <w:rsid w:val="008D3F0D"/>
    <w:rsid w:val="008D4019"/>
    <w:rsid w:val="008D7F26"/>
    <w:rsid w:val="008E03CF"/>
    <w:rsid w:val="008E16CB"/>
    <w:rsid w:val="009001F4"/>
    <w:rsid w:val="00904E58"/>
    <w:rsid w:val="009162F1"/>
    <w:rsid w:val="00922EE9"/>
    <w:rsid w:val="00936738"/>
    <w:rsid w:val="009754D4"/>
    <w:rsid w:val="0098532F"/>
    <w:rsid w:val="00996EEC"/>
    <w:rsid w:val="009A70BB"/>
    <w:rsid w:val="009B6C36"/>
    <w:rsid w:val="009B7BCC"/>
    <w:rsid w:val="009D7322"/>
    <w:rsid w:val="009E6183"/>
    <w:rsid w:val="00A006DD"/>
    <w:rsid w:val="00A13B84"/>
    <w:rsid w:val="00A14205"/>
    <w:rsid w:val="00A22C5F"/>
    <w:rsid w:val="00A44E14"/>
    <w:rsid w:val="00A45222"/>
    <w:rsid w:val="00A45B4E"/>
    <w:rsid w:val="00A474DD"/>
    <w:rsid w:val="00A61E75"/>
    <w:rsid w:val="00A67783"/>
    <w:rsid w:val="00A705D8"/>
    <w:rsid w:val="00A73191"/>
    <w:rsid w:val="00A77DDD"/>
    <w:rsid w:val="00A972F5"/>
    <w:rsid w:val="00A97C8E"/>
    <w:rsid w:val="00AB7607"/>
    <w:rsid w:val="00AC4B8C"/>
    <w:rsid w:val="00AC4EF3"/>
    <w:rsid w:val="00AE08E3"/>
    <w:rsid w:val="00AE6940"/>
    <w:rsid w:val="00AF67C0"/>
    <w:rsid w:val="00B04094"/>
    <w:rsid w:val="00B100B5"/>
    <w:rsid w:val="00B118E9"/>
    <w:rsid w:val="00B1471A"/>
    <w:rsid w:val="00B26932"/>
    <w:rsid w:val="00B302A1"/>
    <w:rsid w:val="00B30E02"/>
    <w:rsid w:val="00B40D8E"/>
    <w:rsid w:val="00B41296"/>
    <w:rsid w:val="00B45822"/>
    <w:rsid w:val="00B508CB"/>
    <w:rsid w:val="00B564E5"/>
    <w:rsid w:val="00B8308D"/>
    <w:rsid w:val="00B83745"/>
    <w:rsid w:val="00B84849"/>
    <w:rsid w:val="00BA00C5"/>
    <w:rsid w:val="00BA531D"/>
    <w:rsid w:val="00BA5B95"/>
    <w:rsid w:val="00BA7E89"/>
    <w:rsid w:val="00BA7F88"/>
    <w:rsid w:val="00BB4032"/>
    <w:rsid w:val="00BB61F4"/>
    <w:rsid w:val="00BB7AE2"/>
    <w:rsid w:val="00BC51BF"/>
    <w:rsid w:val="00BD087E"/>
    <w:rsid w:val="00BD506A"/>
    <w:rsid w:val="00BE7298"/>
    <w:rsid w:val="00BF3AAA"/>
    <w:rsid w:val="00C02B7A"/>
    <w:rsid w:val="00C05A4F"/>
    <w:rsid w:val="00C20511"/>
    <w:rsid w:val="00C2064F"/>
    <w:rsid w:val="00C25F4B"/>
    <w:rsid w:val="00C35985"/>
    <w:rsid w:val="00C379FF"/>
    <w:rsid w:val="00C458B0"/>
    <w:rsid w:val="00C46B73"/>
    <w:rsid w:val="00C514F8"/>
    <w:rsid w:val="00C6234C"/>
    <w:rsid w:val="00C67FD9"/>
    <w:rsid w:val="00C74D96"/>
    <w:rsid w:val="00C75E65"/>
    <w:rsid w:val="00CA183B"/>
    <w:rsid w:val="00CA1E91"/>
    <w:rsid w:val="00CA45CB"/>
    <w:rsid w:val="00CB017E"/>
    <w:rsid w:val="00CB3784"/>
    <w:rsid w:val="00CC1A0A"/>
    <w:rsid w:val="00CC211B"/>
    <w:rsid w:val="00CD26B4"/>
    <w:rsid w:val="00CE6D1E"/>
    <w:rsid w:val="00CF1785"/>
    <w:rsid w:val="00D012A0"/>
    <w:rsid w:val="00D1019A"/>
    <w:rsid w:val="00D24272"/>
    <w:rsid w:val="00D34055"/>
    <w:rsid w:val="00D345E7"/>
    <w:rsid w:val="00D47D80"/>
    <w:rsid w:val="00D50CC7"/>
    <w:rsid w:val="00D679FC"/>
    <w:rsid w:val="00D73C9D"/>
    <w:rsid w:val="00D748FA"/>
    <w:rsid w:val="00DA4043"/>
    <w:rsid w:val="00DA7B2A"/>
    <w:rsid w:val="00DC03DD"/>
    <w:rsid w:val="00DC7CA8"/>
    <w:rsid w:val="00DD10CA"/>
    <w:rsid w:val="00DE378A"/>
    <w:rsid w:val="00E00A2E"/>
    <w:rsid w:val="00E01206"/>
    <w:rsid w:val="00E20DAF"/>
    <w:rsid w:val="00E36F56"/>
    <w:rsid w:val="00E5056E"/>
    <w:rsid w:val="00E5095F"/>
    <w:rsid w:val="00E53D9B"/>
    <w:rsid w:val="00E557B2"/>
    <w:rsid w:val="00E70070"/>
    <w:rsid w:val="00E70F7F"/>
    <w:rsid w:val="00E745B6"/>
    <w:rsid w:val="00E82DFF"/>
    <w:rsid w:val="00E82FA4"/>
    <w:rsid w:val="00E83A89"/>
    <w:rsid w:val="00E972C5"/>
    <w:rsid w:val="00E97DF9"/>
    <w:rsid w:val="00EA53BE"/>
    <w:rsid w:val="00EB3F0E"/>
    <w:rsid w:val="00EC6F80"/>
    <w:rsid w:val="00ED42E7"/>
    <w:rsid w:val="00ED4B82"/>
    <w:rsid w:val="00EE1EE7"/>
    <w:rsid w:val="00EE2C63"/>
    <w:rsid w:val="00EE3B1D"/>
    <w:rsid w:val="00F00C14"/>
    <w:rsid w:val="00F0590C"/>
    <w:rsid w:val="00F17504"/>
    <w:rsid w:val="00F17C2A"/>
    <w:rsid w:val="00F2320B"/>
    <w:rsid w:val="00F4184B"/>
    <w:rsid w:val="00F7094C"/>
    <w:rsid w:val="00F7189A"/>
    <w:rsid w:val="00F87578"/>
    <w:rsid w:val="00F92675"/>
    <w:rsid w:val="00F93325"/>
    <w:rsid w:val="00F93E11"/>
    <w:rsid w:val="00FC139B"/>
    <w:rsid w:val="00FC1E5A"/>
    <w:rsid w:val="00FC33E3"/>
    <w:rsid w:val="00FD0701"/>
    <w:rsid w:val="00FE0A69"/>
    <w:rsid w:val="00FF1355"/>
    <w:rsid w:val="00FF3DFA"/>
    <w:rsid w:val="00FF435A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Plain Text"/>
    <w:basedOn w:val="a"/>
    <w:link w:val="afc"/>
    <w:uiPriority w:val="99"/>
    <w:semiHidden/>
    <w:unhideWhenUsed/>
    <w:rsid w:val="001C27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1C27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67EED0A02F94F7DF57757E0322FD4AC4D5944E1254211ABCD79075109E78FBCCF7BA0Ef8f1K" TargetMode="External"/><Relationship Id="rId13" Type="http://schemas.openxmlformats.org/officeDocument/2006/relationships/hyperlink" Target="consultantplus://offline/ref=0E111A5B5095EE125EE200E513B9061071F5540C5EC9F281248AB5EA8A5A20B361012ADB18yCw4N" TargetMode="External"/><Relationship Id="rId18" Type="http://schemas.openxmlformats.org/officeDocument/2006/relationships/hyperlink" Target="consultantplus://offline/ref=1B3917625FF102631A2391F1F56835DDA898C2A3519C8B64369964B1C7B4A6A6A514F3CCEC2F9BBE37V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220462992F80CC40FB753919576C16D4CE50708EF7E992EDF7CE8148C15BD7B7A82DB9Do7l1I" TargetMode="External"/><Relationship Id="rId17" Type="http://schemas.openxmlformats.org/officeDocument/2006/relationships/hyperlink" Target="consultantplus://offline/ref=19BFF357AF6AC10A37B00D9B44D2CF5398F3AECD2B22A2132152C6E67E51C5F81D5BCC100508EFC54Ad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917625FF102631A2391F1F56835DDA898C2A3519C8B64369964B1C7B4A6A6A514F3CCEC2F9BBE37V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220462992F80CC40FB753919576C16D4CE50708EF7E992EDF7CE8148C15BD7B7A82DB9Do7l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10" Type="http://schemas.openxmlformats.org/officeDocument/2006/relationships/hyperlink" Target="consultantplus://offline/ref=02ECC21CAC9E747DF66257B6178230DFFDCB24F5FD4903C1A73D548F48F8A9E11A3CEB76CDD49A02r3DE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FE42D9933475396A2A09ACCF6FA446D4EA691384E970EE42DF6954B10CDB49107AF48C12929B3C6j3I" TargetMode="External"/><Relationship Id="rId14" Type="http://schemas.openxmlformats.org/officeDocument/2006/relationships/hyperlink" Target="consultantplus://offline/ref=0E111A5B5095EE125EE200E513B9061071F5540C5EC9F281248AB5EA8A5A20B361012ADB18yCw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D857-D6D4-4899-814E-6FBC2F9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5644</Words>
  <Characters>32173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Maks</cp:lastModifiedBy>
  <cp:revision>3</cp:revision>
  <cp:lastPrinted>2016-08-19T12:34:00Z</cp:lastPrinted>
  <dcterms:created xsi:type="dcterms:W3CDTF">2018-02-02T10:13:00Z</dcterms:created>
  <dcterms:modified xsi:type="dcterms:W3CDTF">2022-07-29T03:38:00Z</dcterms:modified>
</cp:coreProperties>
</file>